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B79" w:rsidRPr="00554568" w:rsidRDefault="00637B79" w:rsidP="00637B79">
      <w:pPr>
        <w:spacing w:after="0" w:line="240" w:lineRule="auto"/>
        <w:jc w:val="center"/>
        <w:rPr>
          <w:rFonts w:ascii="Times New Roman" w:hAnsi="Times New Roman" w:cs="Times New Roman"/>
          <w:b/>
        </w:rPr>
      </w:pPr>
      <w:bookmarkStart w:id="0" w:name="_GoBack"/>
      <w:bookmarkEnd w:id="0"/>
      <w:r w:rsidRPr="00554568">
        <w:rPr>
          <w:rFonts w:ascii="Times New Roman" w:hAnsi="Times New Roman" w:cs="Times New Roman"/>
          <w:b/>
        </w:rPr>
        <w:t>МУНИЦИПАЛЬНОЕ КАЗЕННОЕ УЧРЕЖДЕНИЕ</w:t>
      </w:r>
    </w:p>
    <w:p w:rsidR="00637B79" w:rsidRPr="00554568" w:rsidRDefault="00637B79" w:rsidP="00637B79">
      <w:pPr>
        <w:spacing w:after="0" w:line="240" w:lineRule="auto"/>
        <w:jc w:val="center"/>
        <w:rPr>
          <w:rFonts w:ascii="Times New Roman" w:hAnsi="Times New Roman" w:cs="Times New Roman"/>
          <w:b/>
        </w:rPr>
      </w:pPr>
      <w:r w:rsidRPr="00554568">
        <w:rPr>
          <w:rFonts w:ascii="Times New Roman" w:hAnsi="Times New Roman" w:cs="Times New Roman"/>
          <w:b/>
        </w:rPr>
        <w:t>«УПРАВЛЕНИЕ СПОРТА, ТУРИЗМА И МОЛОДЕЖНОЙ ПОЛИТИКИ</w:t>
      </w:r>
    </w:p>
    <w:p w:rsidR="00637B79" w:rsidRPr="00554568" w:rsidRDefault="00637B79" w:rsidP="00637B79">
      <w:pPr>
        <w:spacing w:after="0"/>
        <w:jc w:val="center"/>
        <w:rPr>
          <w:rFonts w:ascii="Times New Roman" w:hAnsi="Times New Roman" w:cs="Times New Roman"/>
          <w:b/>
        </w:rPr>
      </w:pPr>
      <w:r w:rsidRPr="00554568">
        <w:rPr>
          <w:rFonts w:ascii="Times New Roman" w:hAnsi="Times New Roman" w:cs="Times New Roman"/>
          <w:b/>
        </w:rPr>
        <w:t>ШАРЫПОВСКОГО РАЙОНА»</w:t>
      </w:r>
    </w:p>
    <w:p w:rsidR="00637B79" w:rsidRPr="00554568" w:rsidRDefault="00637B79" w:rsidP="00637B79">
      <w:pPr>
        <w:spacing w:after="0" w:line="240" w:lineRule="auto"/>
        <w:jc w:val="center"/>
        <w:rPr>
          <w:rFonts w:ascii="Times New Roman" w:hAnsi="Times New Roman" w:cs="Times New Roman"/>
        </w:rPr>
      </w:pPr>
      <w:r w:rsidRPr="00554568">
        <w:rPr>
          <w:rFonts w:ascii="Times New Roman" w:hAnsi="Times New Roman" w:cs="Times New Roman"/>
        </w:rPr>
        <w:t>ОГРН  1122459000586, ИНН 2459018486, КПП 245901001</w:t>
      </w:r>
    </w:p>
    <w:p w:rsidR="00637B79" w:rsidRPr="00554568" w:rsidRDefault="00637B79" w:rsidP="00637B79">
      <w:pPr>
        <w:spacing w:after="0"/>
        <w:jc w:val="center"/>
        <w:rPr>
          <w:rFonts w:ascii="Times New Roman" w:hAnsi="Times New Roman" w:cs="Times New Roman"/>
        </w:rPr>
      </w:pPr>
      <w:r w:rsidRPr="00554568">
        <w:rPr>
          <w:rFonts w:ascii="Times New Roman" w:hAnsi="Times New Roman" w:cs="Times New Roman"/>
        </w:rPr>
        <w:t>__________________________________________________________________</w:t>
      </w:r>
    </w:p>
    <w:p w:rsidR="00637B79" w:rsidRPr="00554568" w:rsidRDefault="00637B79" w:rsidP="008F06EC">
      <w:pPr>
        <w:spacing w:after="0"/>
        <w:ind w:firstLine="284"/>
        <w:jc w:val="center"/>
        <w:rPr>
          <w:rFonts w:ascii="Times New Roman" w:hAnsi="Times New Roman" w:cs="Times New Roman"/>
        </w:rPr>
      </w:pPr>
      <w:r w:rsidRPr="00554568">
        <w:rPr>
          <w:rFonts w:ascii="Times New Roman" w:hAnsi="Times New Roman" w:cs="Times New Roman"/>
        </w:rPr>
        <w:t>662314, Красноярский край, г. Шарыпово, пл. Революции, 7А</w:t>
      </w:r>
    </w:p>
    <w:p w:rsidR="00B75400" w:rsidRPr="00554568" w:rsidRDefault="00637B79" w:rsidP="00B75400">
      <w:pPr>
        <w:pBdr>
          <w:bottom w:val="single" w:sz="12" w:space="1" w:color="auto"/>
        </w:pBdr>
        <w:spacing w:after="0"/>
        <w:jc w:val="center"/>
        <w:rPr>
          <w:rFonts w:ascii="Times New Roman" w:hAnsi="Times New Roman" w:cs="Times New Roman"/>
        </w:rPr>
      </w:pPr>
      <w:r w:rsidRPr="00554568">
        <w:rPr>
          <w:rFonts w:ascii="Times New Roman" w:hAnsi="Times New Roman" w:cs="Times New Roman"/>
        </w:rPr>
        <w:t>тел. 8(39153) 21195</w:t>
      </w:r>
      <w:r w:rsidR="00F86C5E" w:rsidRPr="00554568">
        <w:rPr>
          <w:rFonts w:ascii="Times New Roman" w:hAnsi="Times New Roman" w:cs="Times New Roman"/>
        </w:rPr>
        <w:t xml:space="preserve">, </w:t>
      </w:r>
      <w:r w:rsidR="00B75400" w:rsidRPr="00554568">
        <w:rPr>
          <w:rFonts w:ascii="Times New Roman" w:hAnsi="Times New Roman" w:cs="Times New Roman"/>
          <w:lang w:val="en-US"/>
        </w:rPr>
        <w:t>ostimpashr</w:t>
      </w:r>
      <w:r w:rsidR="00B75400" w:rsidRPr="00554568">
        <w:rPr>
          <w:rFonts w:ascii="Times New Roman" w:hAnsi="Times New Roman" w:cs="Times New Roman"/>
        </w:rPr>
        <w:t>@</w:t>
      </w:r>
      <w:r w:rsidR="00B75400" w:rsidRPr="00554568">
        <w:rPr>
          <w:rFonts w:ascii="Times New Roman" w:hAnsi="Times New Roman" w:cs="Times New Roman"/>
          <w:lang w:val="en-US"/>
        </w:rPr>
        <w:t>mail</w:t>
      </w:r>
      <w:r w:rsidR="00B75400" w:rsidRPr="00554568">
        <w:rPr>
          <w:rFonts w:ascii="Times New Roman" w:hAnsi="Times New Roman" w:cs="Times New Roman"/>
        </w:rPr>
        <w:t>.</w:t>
      </w:r>
      <w:r w:rsidR="00B75400" w:rsidRPr="00554568">
        <w:rPr>
          <w:rFonts w:ascii="Times New Roman" w:hAnsi="Times New Roman" w:cs="Times New Roman"/>
          <w:lang w:val="en-US"/>
        </w:rPr>
        <w:t>ru</w:t>
      </w:r>
    </w:p>
    <w:p w:rsidR="00BC13DF" w:rsidRDefault="00BC13DF" w:rsidP="00637B79">
      <w:pPr>
        <w:spacing w:after="0"/>
        <w:ind w:firstLine="550"/>
        <w:jc w:val="center"/>
        <w:rPr>
          <w:rFonts w:ascii="Times New Roman" w:eastAsia="Times New Roman" w:hAnsi="Times New Roman" w:cs="Times New Roman"/>
          <w:b/>
        </w:rPr>
      </w:pPr>
    </w:p>
    <w:p w:rsidR="00E62B3B" w:rsidRPr="00A21517" w:rsidRDefault="00D340D8" w:rsidP="00D340D8">
      <w:pPr>
        <w:spacing w:after="0"/>
        <w:ind w:firstLine="550"/>
        <w:rPr>
          <w:rFonts w:ascii="Times New Roman" w:eastAsia="Times New Roman" w:hAnsi="Times New Roman" w:cs="Times New Roman"/>
          <w:b/>
          <w:sz w:val="28"/>
          <w:szCs w:val="28"/>
        </w:rPr>
      </w:pPr>
      <w:r>
        <w:rPr>
          <w:rFonts w:ascii="Times New Roman" w:eastAsia="Times New Roman" w:hAnsi="Times New Roman" w:cs="Times New Roman"/>
          <w:b/>
        </w:rPr>
        <w:t xml:space="preserve">                                                                 </w:t>
      </w:r>
      <w:r w:rsidR="00637B79" w:rsidRPr="00A21517">
        <w:rPr>
          <w:rFonts w:ascii="Times New Roman" w:eastAsia="Times New Roman" w:hAnsi="Times New Roman" w:cs="Times New Roman"/>
          <w:b/>
          <w:sz w:val="28"/>
          <w:szCs w:val="28"/>
        </w:rPr>
        <w:t>ПРИКАЗ</w:t>
      </w:r>
    </w:p>
    <w:p w:rsidR="00637B79" w:rsidRPr="00554568" w:rsidRDefault="00D44218" w:rsidP="00A21517">
      <w:pPr>
        <w:spacing w:after="0"/>
        <w:rPr>
          <w:rFonts w:ascii="Times New Roman" w:eastAsia="Times New Roman" w:hAnsi="Times New Roman" w:cs="Times New Roman"/>
          <w:b/>
        </w:rPr>
      </w:pPr>
      <w:r>
        <w:rPr>
          <w:rFonts w:ascii="Times New Roman" w:eastAsia="Times New Roman" w:hAnsi="Times New Roman" w:cs="Times New Roman"/>
          <w:b/>
          <w:sz w:val="28"/>
          <w:szCs w:val="28"/>
        </w:rPr>
        <w:t>23.11.</w:t>
      </w:r>
      <w:r w:rsidR="00EC5439" w:rsidRPr="00A21517">
        <w:rPr>
          <w:rFonts w:ascii="Times New Roman" w:eastAsia="Times New Roman" w:hAnsi="Times New Roman" w:cs="Times New Roman"/>
          <w:b/>
          <w:sz w:val="28"/>
          <w:szCs w:val="28"/>
        </w:rPr>
        <w:t>201</w:t>
      </w:r>
      <w:r w:rsidR="00A21517" w:rsidRPr="00A21517">
        <w:rPr>
          <w:rFonts w:ascii="Times New Roman" w:eastAsia="Times New Roman" w:hAnsi="Times New Roman" w:cs="Times New Roman"/>
          <w:b/>
          <w:sz w:val="28"/>
          <w:szCs w:val="28"/>
        </w:rPr>
        <w:t>8</w:t>
      </w:r>
      <w:r w:rsidR="00EC5439" w:rsidRPr="00A21517">
        <w:rPr>
          <w:rFonts w:ascii="Times New Roman" w:eastAsia="Times New Roman" w:hAnsi="Times New Roman" w:cs="Times New Roman"/>
          <w:b/>
          <w:sz w:val="28"/>
          <w:szCs w:val="28"/>
        </w:rPr>
        <w:t xml:space="preserve"> г.</w:t>
      </w:r>
      <w:r w:rsidR="00FE4217" w:rsidRPr="00A21517">
        <w:rPr>
          <w:rFonts w:ascii="Times New Roman" w:eastAsia="Times New Roman" w:hAnsi="Times New Roman" w:cs="Times New Roman"/>
          <w:b/>
          <w:sz w:val="28"/>
          <w:szCs w:val="28"/>
        </w:rPr>
        <w:tab/>
      </w:r>
      <w:r w:rsidR="00FE4217" w:rsidRPr="00554568">
        <w:rPr>
          <w:rFonts w:ascii="Times New Roman" w:eastAsia="Times New Roman" w:hAnsi="Times New Roman" w:cs="Times New Roman"/>
          <w:b/>
        </w:rPr>
        <w:tab/>
      </w:r>
      <w:r w:rsidR="00FE4217" w:rsidRPr="00554568">
        <w:rPr>
          <w:rFonts w:ascii="Times New Roman" w:eastAsia="Times New Roman" w:hAnsi="Times New Roman" w:cs="Times New Roman"/>
          <w:b/>
        </w:rPr>
        <w:tab/>
      </w:r>
      <w:r w:rsidR="00FE4217" w:rsidRPr="00554568">
        <w:rPr>
          <w:rFonts w:ascii="Times New Roman" w:eastAsia="Times New Roman" w:hAnsi="Times New Roman" w:cs="Times New Roman"/>
          <w:b/>
        </w:rPr>
        <w:tab/>
      </w:r>
      <w:r w:rsidR="00FE4217" w:rsidRPr="00554568">
        <w:rPr>
          <w:rFonts w:ascii="Times New Roman" w:eastAsia="Times New Roman" w:hAnsi="Times New Roman" w:cs="Times New Roman"/>
          <w:b/>
        </w:rPr>
        <w:tab/>
      </w:r>
      <w:r w:rsidR="00FE4217" w:rsidRPr="00554568">
        <w:rPr>
          <w:rFonts w:ascii="Times New Roman" w:eastAsia="Times New Roman" w:hAnsi="Times New Roman" w:cs="Times New Roman"/>
          <w:b/>
        </w:rPr>
        <w:tab/>
      </w:r>
      <w:r w:rsidR="00FE4217" w:rsidRPr="00554568">
        <w:rPr>
          <w:rFonts w:ascii="Times New Roman" w:eastAsia="Times New Roman" w:hAnsi="Times New Roman" w:cs="Times New Roman"/>
          <w:b/>
        </w:rPr>
        <w:tab/>
      </w:r>
      <w:r w:rsidR="00FE4217" w:rsidRPr="00554568">
        <w:rPr>
          <w:rFonts w:ascii="Times New Roman" w:eastAsia="Times New Roman" w:hAnsi="Times New Roman" w:cs="Times New Roman"/>
          <w:b/>
        </w:rPr>
        <w:tab/>
      </w:r>
      <w:r w:rsidR="00FE4217" w:rsidRPr="00554568">
        <w:rPr>
          <w:rFonts w:ascii="Times New Roman" w:eastAsia="Times New Roman" w:hAnsi="Times New Roman" w:cs="Times New Roman"/>
          <w:b/>
        </w:rPr>
        <w:tab/>
      </w:r>
      <w:r w:rsidR="00A21517">
        <w:rPr>
          <w:rFonts w:ascii="Times New Roman" w:eastAsia="Times New Roman" w:hAnsi="Times New Roman" w:cs="Times New Roman"/>
          <w:b/>
        </w:rPr>
        <w:t xml:space="preserve">           </w:t>
      </w:r>
      <w:r w:rsidR="00EC5439" w:rsidRPr="00A21517">
        <w:rPr>
          <w:rFonts w:ascii="Times New Roman" w:eastAsia="Times New Roman" w:hAnsi="Times New Roman" w:cs="Times New Roman"/>
          <w:b/>
          <w:sz w:val="28"/>
          <w:szCs w:val="28"/>
        </w:rPr>
        <w:t xml:space="preserve">№ </w:t>
      </w:r>
      <w:r w:rsidR="00A542C7">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1</w:t>
      </w:r>
      <w:r w:rsidR="00EC5439" w:rsidRPr="00A21517">
        <w:rPr>
          <w:rFonts w:ascii="Times New Roman" w:eastAsia="Times New Roman" w:hAnsi="Times New Roman" w:cs="Times New Roman"/>
          <w:b/>
          <w:sz w:val="28"/>
          <w:szCs w:val="28"/>
        </w:rPr>
        <w:t>-п</w:t>
      </w:r>
      <w:r w:rsidR="00FE4217" w:rsidRPr="00A21517">
        <w:rPr>
          <w:rFonts w:ascii="Times New Roman" w:eastAsia="Times New Roman" w:hAnsi="Times New Roman" w:cs="Times New Roman"/>
          <w:b/>
          <w:sz w:val="28"/>
          <w:szCs w:val="28"/>
        </w:rPr>
        <w:tab/>
      </w:r>
      <w:r w:rsidR="00FE4217" w:rsidRPr="00554568">
        <w:rPr>
          <w:rFonts w:ascii="Times New Roman" w:eastAsia="Times New Roman" w:hAnsi="Times New Roman" w:cs="Times New Roman"/>
          <w:b/>
        </w:rPr>
        <w:tab/>
      </w:r>
    </w:p>
    <w:p w:rsidR="00D44218" w:rsidRDefault="00D44218" w:rsidP="00D4421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Об утверждении  стандартов оказания</w:t>
      </w:r>
    </w:p>
    <w:p w:rsidR="00D44218" w:rsidRDefault="00D44218" w:rsidP="00D4421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муниципальных услуг (выполнения работ) </w:t>
      </w:r>
    </w:p>
    <w:p w:rsidR="00D44218" w:rsidRDefault="00D44218" w:rsidP="00D4421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в области физической культуры и спорта </w:t>
      </w:r>
    </w:p>
    <w:p w:rsidR="00D44218" w:rsidRDefault="00D44218" w:rsidP="00D44218">
      <w:pPr>
        <w:pStyle w:val="ConsPlusNormal"/>
        <w:widowControl/>
        <w:ind w:left="720" w:firstLine="0"/>
        <w:rPr>
          <w:rFonts w:ascii="Times New Roman" w:hAnsi="Times New Roman" w:cs="Times New Roman"/>
          <w:sz w:val="28"/>
          <w:szCs w:val="28"/>
        </w:rPr>
      </w:pPr>
    </w:p>
    <w:p w:rsidR="00D44218" w:rsidRDefault="00D44218" w:rsidP="00D44218">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D44218">
        <w:rPr>
          <w:rFonts w:ascii="Times New Roman" w:hAnsi="Times New Roman" w:cs="Times New Roman"/>
          <w:sz w:val="28"/>
          <w:szCs w:val="28"/>
        </w:rPr>
        <w:t xml:space="preserve">В </w:t>
      </w:r>
      <w:proofErr w:type="gramStart"/>
      <w:r w:rsidRPr="00D44218">
        <w:rPr>
          <w:rFonts w:ascii="Times New Roman" w:hAnsi="Times New Roman" w:cs="Times New Roman"/>
          <w:sz w:val="28"/>
          <w:szCs w:val="28"/>
        </w:rPr>
        <w:t>целях  повышения</w:t>
      </w:r>
      <w:proofErr w:type="gramEnd"/>
      <w:r w:rsidRPr="00D44218">
        <w:rPr>
          <w:rFonts w:ascii="Times New Roman" w:hAnsi="Times New Roman" w:cs="Times New Roman"/>
          <w:sz w:val="28"/>
          <w:szCs w:val="28"/>
        </w:rPr>
        <w:t xml:space="preserve"> качества и эффективности муниципальных услуг, оказываемых муниципальными учреждениями в соответствии с муниципальным заданием, в соответствии со статьей 69.2 Бюджетного Кодекса Российской Федерации, Решением Шарыповского районного Совета депутатов </w:t>
      </w:r>
      <w:r w:rsidRPr="00D44218">
        <w:rPr>
          <w:rFonts w:ascii="Times New Roman" w:hAnsi="Times New Roman" w:cs="Times New Roman"/>
          <w:color w:val="000000"/>
          <w:sz w:val="28"/>
          <w:szCs w:val="28"/>
        </w:rPr>
        <w:t>от 25.08.2016 № 8/84р «О стандартах оказания муниципальных услуг (выполнения работ) в Шарыповском районе», руководствуясь статьей 19 Устава Шарыповского района, Постановление АШР от 03.10.2017 № 627-п</w:t>
      </w:r>
    </w:p>
    <w:p w:rsidR="00D44218" w:rsidRPr="00D44218" w:rsidRDefault="00D44218" w:rsidP="00D44218">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ПРИКАЗЫВАЮ:</w:t>
      </w:r>
    </w:p>
    <w:p w:rsidR="00D44218" w:rsidRPr="006D70EA" w:rsidRDefault="00D44218" w:rsidP="00D44218">
      <w:pPr>
        <w:pStyle w:val="ConsPlusNormal"/>
        <w:widowControl/>
        <w:ind w:firstLine="426"/>
        <w:rPr>
          <w:rFonts w:ascii="Times New Roman" w:hAnsi="Times New Roman" w:cs="Times New Roman"/>
          <w:sz w:val="28"/>
          <w:szCs w:val="28"/>
        </w:rPr>
      </w:pPr>
      <w:r w:rsidRPr="006D70EA">
        <w:rPr>
          <w:rFonts w:ascii="Times New Roman" w:hAnsi="Times New Roman" w:cs="Times New Roman"/>
          <w:sz w:val="28"/>
          <w:szCs w:val="28"/>
        </w:rPr>
        <w:t>1</w:t>
      </w:r>
      <w:r>
        <w:rPr>
          <w:sz w:val="28"/>
          <w:szCs w:val="28"/>
        </w:rPr>
        <w:t xml:space="preserve">. </w:t>
      </w:r>
      <w:r w:rsidRPr="006D70EA">
        <w:rPr>
          <w:rFonts w:ascii="Times New Roman" w:hAnsi="Times New Roman" w:cs="Times New Roman"/>
          <w:sz w:val="28"/>
          <w:szCs w:val="28"/>
        </w:rPr>
        <w:t>Утвердить</w:t>
      </w:r>
      <w:r w:rsidRPr="0042240A">
        <w:rPr>
          <w:sz w:val="28"/>
          <w:szCs w:val="28"/>
        </w:rPr>
        <w:t xml:space="preserve"> </w:t>
      </w:r>
      <w:r>
        <w:rPr>
          <w:rFonts w:ascii="Times New Roman" w:hAnsi="Times New Roman" w:cs="Times New Roman"/>
          <w:sz w:val="28"/>
          <w:szCs w:val="28"/>
        </w:rPr>
        <w:t>стандарты оказания муниципальных услуг (выполнения работ) в области физической культуры и спорта</w:t>
      </w:r>
      <w:r>
        <w:rPr>
          <w:sz w:val="28"/>
          <w:szCs w:val="28"/>
        </w:rPr>
        <w:t xml:space="preserve">, </w:t>
      </w:r>
      <w:r w:rsidRPr="006D70EA">
        <w:rPr>
          <w:rFonts w:ascii="Times New Roman" w:hAnsi="Times New Roman" w:cs="Times New Roman"/>
          <w:sz w:val="28"/>
          <w:szCs w:val="28"/>
        </w:rPr>
        <w:t>согласно приложению.</w:t>
      </w:r>
    </w:p>
    <w:p w:rsidR="00D44218" w:rsidRDefault="00D44218" w:rsidP="00D44218">
      <w:pPr>
        <w:pStyle w:val="a8"/>
        <w:shd w:val="clear" w:color="auto" w:fill="FFFFFF"/>
        <w:spacing w:before="0" w:beforeAutospacing="0" w:after="0" w:afterAutospacing="0"/>
        <w:ind w:firstLine="426"/>
        <w:jc w:val="both"/>
        <w:rPr>
          <w:color w:val="000000"/>
          <w:sz w:val="28"/>
          <w:szCs w:val="28"/>
        </w:rPr>
      </w:pPr>
      <w:r w:rsidRPr="00D44218">
        <w:rPr>
          <w:sz w:val="28"/>
          <w:szCs w:val="28"/>
        </w:rPr>
        <w:t>2.</w:t>
      </w:r>
      <w:r w:rsidRPr="00D44218">
        <w:rPr>
          <w:color w:val="000000"/>
          <w:sz w:val="28"/>
          <w:szCs w:val="28"/>
        </w:rPr>
        <w:t xml:space="preserve"> </w:t>
      </w:r>
      <w:r>
        <w:rPr>
          <w:color w:val="000000"/>
          <w:sz w:val="28"/>
          <w:szCs w:val="28"/>
        </w:rPr>
        <w:t xml:space="preserve">   Контроль за исполнением приказа оставляю за собой.</w:t>
      </w:r>
    </w:p>
    <w:p w:rsidR="00A542C7" w:rsidRDefault="00A542C7" w:rsidP="00A542C7">
      <w:pPr>
        <w:spacing w:after="0" w:line="240" w:lineRule="auto"/>
        <w:jc w:val="both"/>
        <w:rPr>
          <w:rFonts w:ascii="Times New Roman" w:hAnsi="Times New Roman" w:cs="Times New Roman"/>
          <w:sz w:val="28"/>
          <w:szCs w:val="28"/>
        </w:rPr>
      </w:pPr>
    </w:p>
    <w:p w:rsidR="00A542C7" w:rsidRPr="00A542C7" w:rsidRDefault="00A542C7" w:rsidP="00A542C7">
      <w:pPr>
        <w:spacing w:after="0" w:line="240" w:lineRule="auto"/>
        <w:jc w:val="both"/>
        <w:rPr>
          <w:rFonts w:ascii="Times New Roman" w:hAnsi="Times New Roman" w:cs="Times New Roman"/>
          <w:sz w:val="28"/>
          <w:szCs w:val="28"/>
        </w:rPr>
      </w:pPr>
    </w:p>
    <w:p w:rsidR="00A542C7" w:rsidRDefault="00A542C7" w:rsidP="00A542C7">
      <w:pPr>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0710CF">
        <w:rPr>
          <w:rFonts w:ascii="Times New Roman" w:hAnsi="Times New Roman" w:cs="Times New Roman"/>
          <w:sz w:val="28"/>
          <w:szCs w:val="28"/>
        </w:rPr>
        <w:t xml:space="preserve">    </w:t>
      </w:r>
      <w:r>
        <w:rPr>
          <w:rFonts w:ascii="Times New Roman" w:hAnsi="Times New Roman" w:cs="Times New Roman"/>
          <w:sz w:val="28"/>
          <w:szCs w:val="28"/>
        </w:rPr>
        <w:t xml:space="preserve">   Л.В. Агуленко</w:t>
      </w:r>
    </w:p>
    <w:p w:rsidR="00EE1579" w:rsidRDefault="00EE1579" w:rsidP="00A542C7">
      <w:pPr>
        <w:jc w:val="both"/>
        <w:rPr>
          <w:rFonts w:ascii="Times New Roman" w:hAnsi="Times New Roman" w:cs="Times New Roman"/>
          <w:sz w:val="28"/>
          <w:szCs w:val="28"/>
        </w:rPr>
      </w:pPr>
    </w:p>
    <w:p w:rsidR="00EE1579" w:rsidRDefault="00EE1579" w:rsidP="00A542C7">
      <w:pPr>
        <w:jc w:val="both"/>
        <w:rPr>
          <w:rFonts w:ascii="Times New Roman" w:hAnsi="Times New Roman" w:cs="Times New Roman"/>
          <w:sz w:val="28"/>
          <w:szCs w:val="28"/>
        </w:rPr>
      </w:pPr>
    </w:p>
    <w:p w:rsidR="00EE1579" w:rsidRDefault="00EE1579" w:rsidP="00A542C7">
      <w:pPr>
        <w:jc w:val="both"/>
        <w:rPr>
          <w:rFonts w:ascii="Times New Roman" w:hAnsi="Times New Roman" w:cs="Times New Roman"/>
          <w:sz w:val="28"/>
          <w:szCs w:val="28"/>
        </w:rPr>
      </w:pPr>
    </w:p>
    <w:p w:rsidR="00EE1579" w:rsidRDefault="00EE1579" w:rsidP="00A542C7">
      <w:pPr>
        <w:jc w:val="both"/>
        <w:rPr>
          <w:rFonts w:ascii="Times New Roman" w:hAnsi="Times New Roman" w:cs="Times New Roman"/>
          <w:sz w:val="28"/>
          <w:szCs w:val="28"/>
        </w:rPr>
      </w:pPr>
    </w:p>
    <w:p w:rsidR="00EE1579" w:rsidRDefault="00EE1579" w:rsidP="00A542C7">
      <w:pPr>
        <w:jc w:val="both"/>
        <w:rPr>
          <w:rFonts w:ascii="Times New Roman" w:hAnsi="Times New Roman" w:cs="Times New Roman"/>
          <w:sz w:val="28"/>
          <w:szCs w:val="28"/>
        </w:rPr>
      </w:pPr>
    </w:p>
    <w:p w:rsidR="00EE1579" w:rsidRDefault="00EE1579" w:rsidP="00A542C7">
      <w:pPr>
        <w:jc w:val="both"/>
        <w:rPr>
          <w:rFonts w:ascii="Times New Roman" w:hAnsi="Times New Roman" w:cs="Times New Roman"/>
          <w:sz w:val="28"/>
          <w:szCs w:val="28"/>
        </w:rPr>
      </w:pPr>
    </w:p>
    <w:p w:rsidR="00EE1579" w:rsidRDefault="00EE1579" w:rsidP="00A542C7">
      <w:pPr>
        <w:jc w:val="both"/>
        <w:rPr>
          <w:rFonts w:ascii="Times New Roman" w:hAnsi="Times New Roman" w:cs="Times New Roman"/>
          <w:sz w:val="28"/>
          <w:szCs w:val="28"/>
        </w:rPr>
      </w:pPr>
    </w:p>
    <w:p w:rsidR="00EE1579" w:rsidRDefault="00EE1579" w:rsidP="00A542C7">
      <w:pPr>
        <w:jc w:val="both"/>
        <w:rPr>
          <w:rFonts w:ascii="Times New Roman" w:hAnsi="Times New Roman" w:cs="Times New Roman"/>
          <w:sz w:val="28"/>
          <w:szCs w:val="28"/>
        </w:rPr>
      </w:pPr>
    </w:p>
    <w:p w:rsidR="00EE1579" w:rsidRDefault="00EE1579" w:rsidP="00A542C7">
      <w:pPr>
        <w:jc w:val="both"/>
        <w:rPr>
          <w:rFonts w:ascii="Times New Roman" w:hAnsi="Times New Roman" w:cs="Times New Roman"/>
          <w:sz w:val="28"/>
          <w:szCs w:val="28"/>
        </w:rPr>
      </w:pPr>
    </w:p>
    <w:p w:rsidR="00EE1579" w:rsidRPr="00EE1579" w:rsidRDefault="00EE1579" w:rsidP="00EE1579">
      <w:pPr>
        <w:spacing w:after="0" w:line="240" w:lineRule="auto"/>
        <w:rPr>
          <w:rFonts w:ascii="Times New Roman" w:eastAsia="Times New Roman" w:hAnsi="Times New Roman" w:cs="Times New Roman"/>
          <w:b/>
          <w:bCs/>
          <w:color w:val="000000"/>
          <w:sz w:val="28"/>
          <w:szCs w:val="28"/>
        </w:rPr>
      </w:pPr>
    </w:p>
    <w:p w:rsidR="00EE1579" w:rsidRPr="00EE1579" w:rsidRDefault="00EE1579" w:rsidP="00EE1579">
      <w:pPr>
        <w:autoSpaceDE w:val="0"/>
        <w:autoSpaceDN w:val="0"/>
        <w:adjustRightInd w:val="0"/>
        <w:spacing w:after="0" w:line="240" w:lineRule="auto"/>
        <w:jc w:val="right"/>
        <w:outlineLvl w:val="0"/>
        <w:rPr>
          <w:rFonts w:ascii="Times New Roman" w:eastAsia="Calibri" w:hAnsi="Times New Roman" w:cs="Times New Roman"/>
          <w:bCs/>
          <w:sz w:val="28"/>
          <w:szCs w:val="28"/>
          <w:lang w:eastAsia="en-US"/>
        </w:rPr>
      </w:pPr>
      <w:r w:rsidRPr="00EE1579">
        <w:rPr>
          <w:rFonts w:ascii="Times New Roman" w:eastAsia="Calibri" w:hAnsi="Times New Roman" w:cs="Times New Roman"/>
          <w:bCs/>
          <w:sz w:val="28"/>
          <w:szCs w:val="28"/>
          <w:lang w:eastAsia="en-US"/>
        </w:rPr>
        <w:t>Приложение</w:t>
      </w:r>
    </w:p>
    <w:p w:rsidR="00EE1579" w:rsidRPr="00EE1579" w:rsidRDefault="00EE1579" w:rsidP="00EE1579">
      <w:pPr>
        <w:autoSpaceDE w:val="0"/>
        <w:autoSpaceDN w:val="0"/>
        <w:adjustRightInd w:val="0"/>
        <w:spacing w:after="0" w:line="240" w:lineRule="auto"/>
        <w:jc w:val="right"/>
        <w:rPr>
          <w:rFonts w:ascii="Times New Roman" w:eastAsia="Calibri" w:hAnsi="Times New Roman" w:cs="Times New Roman"/>
          <w:bCs/>
          <w:sz w:val="28"/>
          <w:szCs w:val="28"/>
          <w:lang w:eastAsia="en-US"/>
        </w:rPr>
      </w:pPr>
      <w:r w:rsidRPr="00EE1579">
        <w:rPr>
          <w:rFonts w:ascii="Times New Roman" w:eastAsia="Calibri" w:hAnsi="Times New Roman" w:cs="Times New Roman"/>
          <w:bCs/>
          <w:sz w:val="28"/>
          <w:szCs w:val="28"/>
          <w:lang w:eastAsia="en-US"/>
        </w:rPr>
        <w:t xml:space="preserve">к Приказу МКУ «Управление спорта, </w:t>
      </w:r>
    </w:p>
    <w:p w:rsidR="00EE1579" w:rsidRPr="00EE1579" w:rsidRDefault="00EE1579" w:rsidP="00EE1579">
      <w:pPr>
        <w:autoSpaceDE w:val="0"/>
        <w:autoSpaceDN w:val="0"/>
        <w:adjustRightInd w:val="0"/>
        <w:spacing w:after="0" w:line="240" w:lineRule="auto"/>
        <w:jc w:val="right"/>
        <w:rPr>
          <w:rFonts w:ascii="Times New Roman" w:eastAsia="Calibri" w:hAnsi="Times New Roman" w:cs="Times New Roman"/>
          <w:bCs/>
          <w:sz w:val="28"/>
          <w:szCs w:val="28"/>
          <w:lang w:eastAsia="en-US"/>
        </w:rPr>
      </w:pPr>
      <w:r w:rsidRPr="00EE1579">
        <w:rPr>
          <w:rFonts w:ascii="Times New Roman" w:eastAsia="Calibri" w:hAnsi="Times New Roman" w:cs="Times New Roman"/>
          <w:bCs/>
          <w:sz w:val="28"/>
          <w:szCs w:val="28"/>
          <w:lang w:eastAsia="en-US"/>
        </w:rPr>
        <w:t xml:space="preserve">туризма и молодежной политики </w:t>
      </w:r>
    </w:p>
    <w:p w:rsidR="00EE1579" w:rsidRPr="00EE1579" w:rsidRDefault="00EE1579" w:rsidP="00EE1579">
      <w:pPr>
        <w:autoSpaceDE w:val="0"/>
        <w:autoSpaceDN w:val="0"/>
        <w:adjustRightInd w:val="0"/>
        <w:spacing w:after="0" w:line="240" w:lineRule="auto"/>
        <w:jc w:val="right"/>
        <w:rPr>
          <w:rFonts w:ascii="Times New Roman" w:eastAsia="Calibri" w:hAnsi="Times New Roman" w:cs="Times New Roman"/>
          <w:bCs/>
          <w:sz w:val="28"/>
          <w:szCs w:val="28"/>
          <w:lang w:eastAsia="en-US"/>
        </w:rPr>
      </w:pPr>
      <w:r w:rsidRPr="00EE1579">
        <w:rPr>
          <w:rFonts w:ascii="Times New Roman" w:eastAsia="Calibri" w:hAnsi="Times New Roman" w:cs="Times New Roman"/>
          <w:bCs/>
          <w:sz w:val="28"/>
          <w:szCs w:val="28"/>
          <w:lang w:eastAsia="en-US"/>
        </w:rPr>
        <w:t>Шарыповского района»</w:t>
      </w:r>
    </w:p>
    <w:p w:rsidR="00EE1579" w:rsidRPr="00EE1579" w:rsidRDefault="00EE1579" w:rsidP="00EE1579">
      <w:pPr>
        <w:autoSpaceDE w:val="0"/>
        <w:autoSpaceDN w:val="0"/>
        <w:adjustRightInd w:val="0"/>
        <w:spacing w:after="0" w:line="240" w:lineRule="auto"/>
        <w:jc w:val="right"/>
        <w:rPr>
          <w:rFonts w:ascii="Times New Roman" w:eastAsia="Calibri" w:hAnsi="Times New Roman" w:cs="Times New Roman"/>
          <w:bCs/>
          <w:sz w:val="28"/>
          <w:szCs w:val="28"/>
          <w:lang w:eastAsia="en-US"/>
        </w:rPr>
      </w:pPr>
      <w:r w:rsidRPr="00EE1579">
        <w:rPr>
          <w:rFonts w:ascii="Times New Roman" w:eastAsia="Calibri" w:hAnsi="Times New Roman" w:cs="Times New Roman"/>
          <w:bCs/>
          <w:sz w:val="28"/>
          <w:szCs w:val="28"/>
          <w:lang w:eastAsia="en-US"/>
        </w:rPr>
        <w:t>от __________ 2018 № ______</w:t>
      </w:r>
    </w:p>
    <w:p w:rsidR="00EE1579" w:rsidRPr="00EE1579" w:rsidRDefault="00EE1579" w:rsidP="00EE1579">
      <w:pPr>
        <w:spacing w:after="0" w:line="23" w:lineRule="atLeast"/>
        <w:rPr>
          <w:rFonts w:ascii="Times New Roman" w:eastAsia="Times New Roman" w:hAnsi="Times New Roman" w:cs="Times New Roman"/>
          <w:b/>
          <w:bCs/>
          <w:color w:val="000000"/>
          <w:sz w:val="28"/>
          <w:szCs w:val="28"/>
        </w:rPr>
      </w:pPr>
    </w:p>
    <w:p w:rsidR="00EE1579" w:rsidRPr="00EE1579" w:rsidRDefault="00EE1579" w:rsidP="00EE1579">
      <w:pPr>
        <w:spacing w:after="0" w:line="23" w:lineRule="atLeast"/>
        <w:jc w:val="center"/>
        <w:rPr>
          <w:rFonts w:ascii="Times New Roman" w:eastAsia="Times New Roman" w:hAnsi="Times New Roman" w:cs="Times New Roman"/>
          <w:b/>
          <w:bCs/>
          <w:color w:val="000000"/>
          <w:sz w:val="28"/>
          <w:szCs w:val="28"/>
        </w:rPr>
      </w:pPr>
      <w:r w:rsidRPr="00EE1579">
        <w:rPr>
          <w:rFonts w:ascii="Times New Roman" w:eastAsia="Times New Roman" w:hAnsi="Times New Roman" w:cs="Times New Roman"/>
          <w:b/>
          <w:bCs/>
          <w:color w:val="000000"/>
          <w:sz w:val="28"/>
          <w:szCs w:val="28"/>
        </w:rPr>
        <w:t>Стандарт оказания муниципальной работы по</w:t>
      </w:r>
    </w:p>
    <w:p w:rsidR="00EE1579" w:rsidRPr="00EE1579" w:rsidRDefault="00EE1579" w:rsidP="00EE1579">
      <w:pPr>
        <w:widowControl w:val="0"/>
        <w:autoSpaceDE w:val="0"/>
        <w:autoSpaceDN w:val="0"/>
        <w:spacing w:after="0" w:line="240" w:lineRule="auto"/>
        <w:rPr>
          <w:rFonts w:ascii="Times New Roman" w:eastAsia="Times New Roman" w:hAnsi="Times New Roman" w:cs="Times New Roman"/>
          <w:sz w:val="28"/>
          <w:szCs w:val="28"/>
        </w:rPr>
      </w:pPr>
      <w:r w:rsidRPr="00EE1579">
        <w:rPr>
          <w:rFonts w:ascii="Times New Roman" w:eastAsia="Times New Roman" w:hAnsi="Times New Roman" w:cs="Times New Roman"/>
          <w:b/>
          <w:bCs/>
          <w:color w:val="000000"/>
          <w:sz w:val="28"/>
          <w:szCs w:val="28"/>
        </w:rPr>
        <w:t>организации и проведению физкультурных и спортивных мероприятий в рамках Всероссийского физкультурно-спортивного комплекса ГТО</w:t>
      </w:r>
    </w:p>
    <w:p w:rsidR="00EE1579" w:rsidRPr="00EE1579" w:rsidRDefault="00EE1579" w:rsidP="00EE1579">
      <w:pPr>
        <w:widowControl w:val="0"/>
        <w:numPr>
          <w:ilvl w:val="0"/>
          <w:numId w:val="14"/>
        </w:numPr>
        <w:autoSpaceDE w:val="0"/>
        <w:autoSpaceDN w:val="0"/>
        <w:spacing w:after="0" w:line="240" w:lineRule="auto"/>
        <w:ind w:hanging="758"/>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Наименование муниципальной услуги (работы): </w:t>
      </w:r>
      <w:r w:rsidRPr="00EE1579">
        <w:rPr>
          <w:rFonts w:ascii="Times New Roman" w:eastAsia="Times New Roman" w:hAnsi="Times New Roman" w:cs="Times New Roman"/>
          <w:bCs/>
          <w:color w:val="000000"/>
          <w:sz w:val="28"/>
          <w:szCs w:val="28"/>
        </w:rPr>
        <w:t>«Организация и проведение физкультурных и спортивных мероприятий в рамках Всероссийского физкультурно-спортивного комплекса ГТО»</w:t>
      </w:r>
    </w:p>
    <w:p w:rsidR="00EE1579" w:rsidRPr="00EE1579" w:rsidRDefault="00EE1579" w:rsidP="00EE1579">
      <w:pPr>
        <w:widowControl w:val="0"/>
        <w:numPr>
          <w:ilvl w:val="1"/>
          <w:numId w:val="14"/>
        </w:numPr>
        <w:autoSpaceDE w:val="0"/>
        <w:autoSpaceDN w:val="0"/>
        <w:spacing w:after="0" w:line="240" w:lineRule="auto"/>
        <w:ind w:hanging="834"/>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Общие сведения о муниципальной услуге (работе):</w:t>
      </w:r>
    </w:p>
    <w:p w:rsidR="00EE1579" w:rsidRPr="00EE1579" w:rsidRDefault="00EE1579" w:rsidP="00EE1579">
      <w:pPr>
        <w:widowControl w:val="0"/>
        <w:autoSpaceDE w:val="0"/>
        <w:autoSpaceDN w:val="0"/>
        <w:spacing w:after="0" w:line="240" w:lineRule="auto"/>
        <w:ind w:left="540"/>
        <w:jc w:val="both"/>
        <w:rPr>
          <w:rFonts w:ascii="Times New Roman" w:eastAsia="Times New Roman" w:hAnsi="Times New Roman" w:cs="Times New Roman"/>
          <w:i/>
          <w:sz w:val="28"/>
          <w:szCs w:val="28"/>
        </w:rPr>
      </w:pPr>
      <w:r w:rsidRPr="00EE1579">
        <w:rPr>
          <w:rFonts w:ascii="Times New Roman" w:eastAsia="Times New Roman" w:hAnsi="Times New Roman" w:cs="Times New Roman"/>
          <w:i/>
          <w:sz w:val="28"/>
          <w:szCs w:val="28"/>
        </w:rPr>
        <w:t>содержание муниципальной услуги (работы)  предусматривает:</w:t>
      </w:r>
    </w:p>
    <w:p w:rsidR="00EE1579" w:rsidRPr="00EE1579" w:rsidRDefault="00EE1579" w:rsidP="00EE1579">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EE1579">
        <w:rPr>
          <w:rFonts w:ascii="Times New Roman" w:eastAsia="Calibri" w:hAnsi="Times New Roman" w:cs="Times New Roman"/>
          <w:sz w:val="28"/>
          <w:szCs w:val="28"/>
          <w:lang w:eastAsia="en-US"/>
        </w:rPr>
        <w:t>- подготовку физкультурных и спортивных мероприятий в рамках Всероссийского физкультурно-спортивного комплекса «Готов к труду и обороне» (ГТО);</w:t>
      </w:r>
    </w:p>
    <w:p w:rsidR="00EE1579" w:rsidRPr="00EE1579" w:rsidRDefault="00EE1579" w:rsidP="00EE1579">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EE1579">
        <w:rPr>
          <w:rFonts w:ascii="Times New Roman" w:eastAsia="Calibri" w:hAnsi="Times New Roman" w:cs="Times New Roman"/>
          <w:sz w:val="28"/>
          <w:szCs w:val="28"/>
          <w:lang w:eastAsia="en-US"/>
        </w:rPr>
        <w:t>- проведение физкультурных и спортивных мероприятий в рамках Всероссийского физкультурно-спортивного комплекса «Готов к труду и обороне» (ГТО);</w:t>
      </w:r>
    </w:p>
    <w:p w:rsidR="00EE1579" w:rsidRPr="00EE1579" w:rsidRDefault="00EE1579" w:rsidP="00EE1579">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EE1579">
        <w:rPr>
          <w:rFonts w:ascii="Times New Roman" w:eastAsia="Calibri" w:hAnsi="Times New Roman" w:cs="Times New Roman"/>
          <w:sz w:val="28"/>
          <w:szCs w:val="28"/>
          <w:lang w:eastAsia="en-US"/>
        </w:rPr>
        <w:t>- обеспечение условий проведения физкультурных и спортивных мероприятий в рамках Всероссийского физкультурно-спортивного комплекса «Готов к труду и обороне» (ГТО) внутри помещений (организация доступа и предоставление зрительных мест всем посетителям мероприятия, обеспечение пожарной безопасности, охрана общественного порядка);</w:t>
      </w:r>
    </w:p>
    <w:p w:rsidR="00EE1579" w:rsidRPr="00EE1579" w:rsidRDefault="00EE1579" w:rsidP="00EE1579">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EE1579">
        <w:rPr>
          <w:rFonts w:ascii="Times New Roman" w:eastAsia="Calibri" w:hAnsi="Times New Roman" w:cs="Times New Roman"/>
          <w:sz w:val="28"/>
          <w:szCs w:val="28"/>
          <w:lang w:eastAsia="en-US"/>
        </w:rPr>
        <w:t>- обеспечение условий проведения</w:t>
      </w:r>
      <w:r w:rsidRPr="00EE1579">
        <w:rPr>
          <w:rFonts w:ascii="Calibri" w:eastAsia="Calibri" w:hAnsi="Calibri" w:cs="Times New Roman"/>
          <w:lang w:eastAsia="en-US"/>
        </w:rPr>
        <w:t xml:space="preserve"> </w:t>
      </w:r>
      <w:r w:rsidRPr="00EE1579">
        <w:rPr>
          <w:rFonts w:ascii="Times New Roman" w:eastAsia="Calibri" w:hAnsi="Times New Roman" w:cs="Times New Roman"/>
          <w:sz w:val="28"/>
          <w:szCs w:val="28"/>
          <w:lang w:eastAsia="en-US"/>
        </w:rPr>
        <w:t>физкультурных и спортивных мероприятий в рамках Всероссийского физкультурно-спортивного комплекса «Готов к труду и обороне» (ГТО) вне помещений (обустройство мест проведения мероприятий и их уборка по окончании мероприятий, обеспечение пожарной безопасности, обеспечение работы бригады скорой медицинской помощи, охрана общественного порядка и т.д.).</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i/>
          <w:sz w:val="28"/>
          <w:szCs w:val="28"/>
        </w:rPr>
        <w:t xml:space="preserve">     формы оказания муниципальной услуги (выполнения работы):</w:t>
      </w:r>
      <w:r w:rsidRPr="00EE1579">
        <w:rPr>
          <w:rFonts w:ascii="Times New Roman" w:eastAsia="Times New Roman" w:hAnsi="Times New Roman" w:cs="Times New Roman"/>
          <w:sz w:val="28"/>
          <w:szCs w:val="28"/>
        </w:rPr>
        <w:t xml:space="preserve"> очно</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физкультурные и спортивные мероприятия в рамках Всероссийского физкультурно-спортивного комплекса ГТО могут предоставляться в следующих основных формах: организация и проведение спортивных соревнований (спортивные игры, семейные старты, тренировки, пробное тестирование, творческие конкурсы и т.д.);</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перечень форм организации и проведения мероприятий может быть расширен исполнителем в зависимости от специфики обслуживаемого контингента потребителей, вида учреждения в области спорта (в соответствии с уставом исполнителя); </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i/>
          <w:sz w:val="28"/>
          <w:szCs w:val="28"/>
        </w:rPr>
        <w:t>платность муниципальной услуги (работы):</w:t>
      </w:r>
      <w:r w:rsidRPr="00EE1579">
        <w:rPr>
          <w:rFonts w:ascii="Times New Roman" w:eastAsia="Times New Roman" w:hAnsi="Times New Roman" w:cs="Times New Roman"/>
          <w:sz w:val="28"/>
          <w:szCs w:val="28"/>
        </w:rPr>
        <w:t xml:space="preserve"> бесплатно;</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i/>
          <w:sz w:val="28"/>
          <w:szCs w:val="28"/>
        </w:rPr>
        <w:t>вид деятельности учреждения, оказывающего муниципальную услугу (выполняющего работу) в соответствии с кодом Общероссийского классификатора видов экономической деятельности (ОКВЭД):</w:t>
      </w:r>
      <w:r w:rsidRPr="00EE1579">
        <w:rPr>
          <w:rFonts w:ascii="Times New Roman" w:eastAsia="Times New Roman" w:hAnsi="Times New Roman" w:cs="Times New Roman"/>
          <w:sz w:val="28"/>
          <w:szCs w:val="28"/>
        </w:rPr>
        <w:t xml:space="preserve"> </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код ОКВЭД: 93.19.</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lastRenderedPageBreak/>
        <w:t>2. Наименование органа администрации района, осуществляющего нормативное правовое регулирование в соответствующей сфере (области) муниципального управления: Муниципальное казенное учреждение «Управление спорта, туризма и молодёжной политики Шарыповского района» (далее – МКУ «УСТ и МП Шарыповского района»).</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2.1. Наименование органа администрации района, осуществляющего функции и полномочия учредителя районных муниципальных учреждений, оказывающих муниципальную услугу (выполняющих работу): МКУ «УСТиМП Шарыповского района».</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3. Нормативные правовые акты, устанавливающие основания оказания муниципальной услуги (выполнения работы):</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w:t>
      </w:r>
      <w:r w:rsidRPr="00EE1579">
        <w:rPr>
          <w:rFonts w:ascii="Times New Roman" w:eastAsia="Times New Roman" w:hAnsi="Times New Roman" w:cs="Times New Roman"/>
          <w:sz w:val="28"/>
          <w:szCs w:val="28"/>
        </w:rPr>
        <w:tab/>
        <w:t>Федеральный закон от 04.12.2007 № 329-ФЗ «О физической культуре             и спорте в Российской Федерации»;</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w:t>
      </w:r>
      <w:r w:rsidRPr="00EE1579">
        <w:rPr>
          <w:rFonts w:ascii="Times New Roman" w:eastAsia="Times New Roman" w:hAnsi="Times New Roman" w:cs="Times New Roman"/>
          <w:sz w:val="28"/>
          <w:szCs w:val="28"/>
        </w:rPr>
        <w:tab/>
        <w:t>Федеральный закон от 24.07.1998 № 124-ФЗ «Об основных гарантиях прав ребенка в Российской Федерации»;</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w:t>
      </w:r>
      <w:r w:rsidRPr="00EE1579">
        <w:rPr>
          <w:rFonts w:ascii="Times New Roman" w:eastAsia="Times New Roman" w:hAnsi="Times New Roman" w:cs="Times New Roman"/>
          <w:sz w:val="28"/>
          <w:szCs w:val="28"/>
        </w:rPr>
        <w:tab/>
        <w:t>Федеральный закон от 29.12.2012 № 273-ФЗ «Об образовании в Российской Федерации».</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Указ Президента Российской Федерации «О Всероссийском физкультурно-спортивном комплексе «Готов к труду и обороне» от 24 марта 2014 г. № 172;</w:t>
      </w:r>
    </w:p>
    <w:p w:rsidR="00EE1579" w:rsidRPr="00EE1579" w:rsidRDefault="00EE1579" w:rsidP="00EE1579">
      <w:pPr>
        <w:numPr>
          <w:ilvl w:val="0"/>
          <w:numId w:val="12"/>
        </w:num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Постановление Правительства Российской Федерации от 11 июня 2014 г. №540 «Об утверждении Положения о Всероссийском физкультурно-спортивном комплексе «Готов к труду и обороне»;</w:t>
      </w:r>
    </w:p>
    <w:p w:rsidR="00EE1579" w:rsidRPr="00EE1579" w:rsidRDefault="00EE1579" w:rsidP="00EE1579">
      <w:pPr>
        <w:numPr>
          <w:ilvl w:val="0"/>
          <w:numId w:val="13"/>
        </w:num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Приказ Министерства спорта Российской Федерации от 08 июля 2014 г. № 575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4. Перечень и характеристика получателей муниципальной услуги (наименование получателя работы): </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могут быть физические лица (предоставляются всем гражданам вне зависимости от пола, возраста, национальности, образования, социального положения, политических и религиозных убеждений);</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5. Требования к качеству оказываемой муниципальной услуги (выполняемой работы).</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В целях оценки качества оказываемой услуги применяются следующие показатели качества оказания муниципальной услуги (выполнения работы):</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доля удовлетворенных потребителей, принявших участие в мероприятиях (процентов);</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количество участников (человек).</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5.1. Требования к нормам материальных, технических ресурсов, используемых для оказания муниципальной услуги (выполнения работы).</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i/>
          <w:sz w:val="28"/>
          <w:szCs w:val="28"/>
        </w:rPr>
      </w:pPr>
      <w:r w:rsidRPr="00EE1579">
        <w:rPr>
          <w:rFonts w:ascii="Times New Roman" w:eastAsia="Times New Roman" w:hAnsi="Times New Roman" w:cs="Times New Roman"/>
          <w:i/>
          <w:sz w:val="28"/>
          <w:szCs w:val="28"/>
        </w:rPr>
        <w:t>Требования к зданию и прилегающей территории, к помещениям, к обеспеченности мебелью и оборудованием, к обеспеченности иным имуществом, необходимым для оказания государственной услуги (выполнения работы).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lastRenderedPageBreak/>
        <w:t xml:space="preserve">    Местом предоставления муниципальной услуги (выполнения работы) являются объекты муниципальных бюджетных учреждений, объекты и территории, связанные с деятельностью в области спорта, отдыха и развлечений. </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sz w:val="28"/>
          <w:szCs w:val="28"/>
        </w:rPr>
        <w:t xml:space="preserve">   </w:t>
      </w:r>
      <w:r w:rsidRPr="00EE1579">
        <w:rPr>
          <w:rFonts w:ascii="Times New Roman" w:eastAsia="Times New Roman" w:hAnsi="Times New Roman" w:cs="Times New Roman"/>
          <w:bCs/>
          <w:sz w:val="28"/>
          <w:szCs w:val="28"/>
        </w:rPr>
        <w:t>Учреждение должно быть размещено в специально предназначенных или приспособленных помещениях, доступных для населения.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Здание должно иметь удобный подъезд и следующие помещения: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спортивный зал;</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комната для переодевания участников;</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санитарные узлы. Санитарные узлы для мальчиков и девочек должны быть раздельные и оборудованы кабинами. Для персонала должен быть выделен отдельный санузел;</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административные и технические помещения;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вспомогательные (служебные) помещения.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xml:space="preserve">   Учреждение должно быть оснащено оборудованием, аппаратурой и приборами, отвечающими требованиям стандартов, техническим условиям, другим нормативным документам и обеспечивающими надлежащее качество предоставляемой Услуги.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xml:space="preserve">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xml:space="preserve">    Неисправное оборудование, приборы и аппаратура должны быть заменены, отремонтированы (если они подлежат ремонту) или изъяты из эксплуатации.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xml:space="preserve">     Помещения должны соответствовать санитарно-эпидемиологическим требованиям и правилам противопожарной безопасности, безопасности труда и быть защищены от воздействия факторов, отрицательно влияющих на качество предоставляемой работы (повышенной температуры воздуха, влажности воздуха, запылённости, загрязнённости, шума, вибрации и так далее) согласно нормам и правилам.</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xml:space="preserve">     При оказании услуги (работы) вне помещений должно быть обеспечено соблюдение требований комфортности и эргономичности, установленных для соответствующих территорий.</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xml:space="preserve">     В местах предоставления муниципальной услуги (работы) на видном месте размещаются схемы размещения средств пожаротушения и путей эвакуации посетителей и работников.</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xml:space="preserve">   При организации и проведении услуги (работы) исполнитель должен обеспечить возможность не только присутствия (участия) потребителей на мероприятиях, но и получения сопутствующих услуг (использование туалетов, раздевалок для переодевания), создающих условия для более полного удовлетворения потребностей населения.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bCs/>
          <w:sz w:val="28"/>
          <w:szCs w:val="28"/>
        </w:rPr>
      </w:pPr>
      <w:r w:rsidRPr="00EE1579">
        <w:rPr>
          <w:rFonts w:ascii="Times New Roman" w:eastAsia="Times New Roman" w:hAnsi="Times New Roman" w:cs="Times New Roman"/>
          <w:bCs/>
          <w:sz w:val="28"/>
          <w:szCs w:val="28"/>
        </w:rPr>
        <w:t xml:space="preserve">Информация о работе центра тестирования  должна размещаться в доступных для всех участников местах. </w:t>
      </w:r>
    </w:p>
    <w:p w:rsidR="00EE1579" w:rsidRPr="00EE1579" w:rsidRDefault="00192B46" w:rsidP="00EE1579">
      <w:pPr>
        <w:tabs>
          <w:tab w:val="left" w:pos="0"/>
        </w:tabs>
        <w:suppressAutoHyphens/>
        <w:spacing w:after="0" w:line="240" w:lineRule="auto"/>
        <w:jc w:val="both"/>
        <w:rPr>
          <w:rFonts w:ascii="Times New Roman" w:eastAsia="Times New Roman" w:hAnsi="Times New Roman" w:cs="Times New Roman"/>
          <w:sz w:val="28"/>
          <w:szCs w:val="28"/>
        </w:rPr>
      </w:pPr>
      <w:hyperlink r:id="rId6" w:history="1">
        <w:r w:rsidR="00EE1579" w:rsidRPr="00EE1579">
          <w:rPr>
            <w:rFonts w:ascii="Times New Roman" w:eastAsia="Times New Roman" w:hAnsi="Times New Roman" w:cs="Times New Roman"/>
            <w:i/>
            <w:color w:val="000000"/>
            <w:sz w:val="28"/>
            <w:szCs w:val="28"/>
            <w:u w:val="single"/>
          </w:rPr>
          <w:t>Нормативы</w:t>
        </w:r>
      </w:hyperlink>
      <w:r w:rsidR="00EE1579" w:rsidRPr="00EE1579">
        <w:rPr>
          <w:rFonts w:ascii="Times New Roman" w:eastAsia="Times New Roman" w:hAnsi="Times New Roman" w:cs="Times New Roman"/>
          <w:i/>
          <w:sz w:val="28"/>
          <w:szCs w:val="28"/>
        </w:rPr>
        <w:t xml:space="preserve"> потребления материально-технических ресурсов при оказании муниципальной услуги (выполнении работы)</w:t>
      </w:r>
      <w:r w:rsidR="00EE1579" w:rsidRPr="00EE1579">
        <w:rPr>
          <w:rFonts w:ascii="Times New Roman" w:eastAsia="Times New Roman" w:hAnsi="Times New Roman" w:cs="Times New Roman"/>
          <w:sz w:val="28"/>
          <w:szCs w:val="28"/>
        </w:rPr>
        <w:t xml:space="preserve"> представлены в приложении 1.</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5.2. Требования к нормам трудовых ресурсов, используемых для оказания муниципальной услуги (выполнения работы).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lastRenderedPageBreak/>
        <w:t xml:space="preserve">    Учреждение должно располагать необходимым составом специалистов в соответствии со штатным расписанием учреждения данного типа.</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Организационно-функциональная структура исполнителя должна обеспечивать распределение обязанностей и ответственности персонала исходя из возможности: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выполнения заданного объема услуги при установленном качестве;</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соблюдения квалификационных требований к персоналу исполнителя;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обеспечения безопасности для жизни и здоровья граждан, окружающей среды, а также предотвращения причинения вреда имуществу граждан (техника безопасности, пожарная безопасность, охрана окружающей среды, действия в чрезвычайных ситуациях и др.).</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Образование, квалификация, стаж работы, возраст и другие профессиональные характеристики работников, занятых в оказании услуг, должны соответствовать установленным требованиям к соответствующим категориям персонала учреждения.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У специалистов каждой категории должны быть должностные инструкции, устанавливающие их права, обязанности и ответственность. В инструкции должна стоять подпись, расшифровка подписи и дата ознакомления специалиста с инструкцией и вносимыми в нее изменениями.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Руководитель должен способствовать развитию кадрового потенциала учреждения, росту профессионального уровня работников, проводить необходимые мероприятия по обеспечению соответствия профессиональной пригодности персонала занимаемой должности (включая повышение квалификации персонала на базе специальных учебных организаций, проведение аттестации специалистов.</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Оказание муниципальной услуги (выполнения работы) осуществляют работники учреждения в соответствии с нормами, установленными в </w:t>
      </w:r>
      <w:hyperlink r:id="rId7" w:history="1">
        <w:r w:rsidRPr="00EE1579">
          <w:rPr>
            <w:rFonts w:ascii="Times New Roman" w:eastAsia="Times New Roman" w:hAnsi="Times New Roman" w:cs="Times New Roman"/>
            <w:color w:val="0000FF"/>
            <w:sz w:val="28"/>
            <w:szCs w:val="28"/>
            <w:u w:val="single"/>
          </w:rPr>
          <w:t>приложении 1</w:t>
        </w:r>
      </w:hyperlink>
      <w:r w:rsidRPr="00EE1579">
        <w:rPr>
          <w:rFonts w:ascii="Times New Roman" w:eastAsia="Times New Roman" w:hAnsi="Times New Roman" w:cs="Times New Roman"/>
          <w:sz w:val="28"/>
          <w:szCs w:val="28"/>
        </w:rPr>
        <w:t>.</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5.3. Требования к безопасности оказания муниципальной услуги (выполнения работы) и наличию разрешительных документов на осуществление деятельности, если такой вид деятельности требует наличия указанных документов в соответствии с законодательством Российской Федерации.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Условия предоставления услуги (выполнения работы) и сама услуга (работа) должны быть безопасными для жизни и здоровья обслуживаемого населения, а также персонала учреждения.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Показатели безопасности для жизни, здоровья и имущества граждан, отражающие соответствие результата и процесса предоставления услуги (работы) требованиям по всем видам опасных и вредных воздействий, рекомендованы </w:t>
      </w:r>
      <w:hyperlink r:id="rId8" w:history="1">
        <w:r w:rsidRPr="00EE1579">
          <w:rPr>
            <w:rFonts w:ascii="Times New Roman" w:eastAsia="Times New Roman" w:hAnsi="Times New Roman" w:cs="Times New Roman"/>
            <w:color w:val="0000FF"/>
            <w:sz w:val="28"/>
            <w:szCs w:val="28"/>
            <w:u w:val="single"/>
          </w:rPr>
          <w:t>ГОСТ Р 52113</w:t>
        </w:r>
      </w:hyperlink>
      <w:r w:rsidRPr="00EE1579">
        <w:rPr>
          <w:rFonts w:ascii="Times New Roman" w:eastAsia="Times New Roman" w:hAnsi="Times New Roman" w:cs="Times New Roman"/>
          <w:sz w:val="28"/>
          <w:szCs w:val="28"/>
        </w:rPr>
        <w:t>.</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Безопасность услуги (работы) должна обеспечиваться безопасностью помещений, зданий, конструкций, оборудования, инвентаря исполнителя, условий обслуживания потребителей и соблюдением персоналом санитарных и других установленных требований (</w:t>
      </w:r>
      <w:hyperlink r:id="rId9" w:history="1">
        <w:r w:rsidRPr="00EE1579">
          <w:rPr>
            <w:rFonts w:ascii="Times New Roman" w:eastAsia="Times New Roman" w:hAnsi="Times New Roman" w:cs="Times New Roman"/>
            <w:color w:val="0000FF"/>
            <w:sz w:val="28"/>
            <w:szCs w:val="28"/>
            <w:u w:val="single"/>
          </w:rPr>
          <w:t>ГОСТ Р 12.0.008</w:t>
        </w:r>
      </w:hyperlink>
      <w:r w:rsidRPr="00EE1579">
        <w:rPr>
          <w:rFonts w:ascii="Times New Roman" w:eastAsia="Times New Roman" w:hAnsi="Times New Roman" w:cs="Times New Roman"/>
          <w:sz w:val="28"/>
          <w:szCs w:val="28"/>
        </w:rPr>
        <w:t xml:space="preserve">, </w:t>
      </w:r>
      <w:hyperlink r:id="rId10" w:history="1">
        <w:r w:rsidRPr="00EE1579">
          <w:rPr>
            <w:rFonts w:ascii="Times New Roman" w:eastAsia="Times New Roman" w:hAnsi="Times New Roman" w:cs="Times New Roman"/>
            <w:color w:val="0000FF"/>
            <w:sz w:val="28"/>
            <w:szCs w:val="28"/>
            <w:u w:val="single"/>
          </w:rPr>
          <w:t>ГОСТ 12.1.004</w:t>
        </w:r>
      </w:hyperlink>
      <w:r w:rsidRPr="00EE1579">
        <w:rPr>
          <w:rFonts w:ascii="Times New Roman" w:eastAsia="Times New Roman" w:hAnsi="Times New Roman" w:cs="Times New Roman"/>
          <w:sz w:val="28"/>
          <w:szCs w:val="28"/>
        </w:rPr>
        <w:t xml:space="preserve">, </w:t>
      </w:r>
      <w:hyperlink r:id="rId11" w:history="1">
        <w:r w:rsidRPr="00EE1579">
          <w:rPr>
            <w:rFonts w:ascii="Times New Roman" w:eastAsia="Times New Roman" w:hAnsi="Times New Roman" w:cs="Times New Roman"/>
            <w:color w:val="0000FF"/>
            <w:sz w:val="28"/>
            <w:szCs w:val="28"/>
            <w:u w:val="single"/>
          </w:rPr>
          <w:t>ГОСТ Р 12.1.019</w:t>
        </w:r>
      </w:hyperlink>
      <w:r w:rsidRPr="00EE1579">
        <w:rPr>
          <w:rFonts w:ascii="Times New Roman" w:eastAsia="Times New Roman" w:hAnsi="Times New Roman" w:cs="Times New Roman"/>
          <w:sz w:val="28"/>
          <w:szCs w:val="28"/>
        </w:rPr>
        <w:t>).</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Количество служебных помещений, организация рабочих мест должны соответствовать нормативным актам, стандартам, требованиям, предъявляемым к учреждениям спорта данного типа.</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lastRenderedPageBreak/>
        <w:t xml:space="preserve">   При организации проведения мероприятий вне помещений необходимо воздерживаться от планирования указанных мероприятий вблизи от линий электропередачи высокого напряжения, газопроводов высокого давления, теплотрасс большого диаметра, особо </w:t>
      </w:r>
      <w:proofErr w:type="spellStart"/>
      <w:r w:rsidRPr="00EE1579">
        <w:rPr>
          <w:rFonts w:ascii="Times New Roman" w:eastAsia="Times New Roman" w:hAnsi="Times New Roman" w:cs="Times New Roman"/>
          <w:sz w:val="28"/>
          <w:szCs w:val="28"/>
        </w:rPr>
        <w:t>взрыво</w:t>
      </w:r>
      <w:proofErr w:type="spellEnd"/>
      <w:r w:rsidRPr="00EE1579">
        <w:rPr>
          <w:rFonts w:ascii="Times New Roman" w:eastAsia="Times New Roman" w:hAnsi="Times New Roman" w:cs="Times New Roman"/>
          <w:sz w:val="28"/>
          <w:szCs w:val="28"/>
        </w:rPr>
        <w:t>- и пожароопасных объектов, строящихся объектов и коммуникаций.</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При эксплуатации, капитальном ремонте и реконструкции зданий должны соблюдаться установленные требования (</w:t>
      </w:r>
      <w:hyperlink r:id="rId12" w:history="1">
        <w:r w:rsidRPr="00EE1579">
          <w:rPr>
            <w:rFonts w:ascii="Times New Roman" w:eastAsia="Times New Roman" w:hAnsi="Times New Roman" w:cs="Times New Roman"/>
            <w:color w:val="0000FF"/>
            <w:sz w:val="28"/>
            <w:szCs w:val="28"/>
            <w:u w:val="single"/>
          </w:rPr>
          <w:t>ГОСТ Р 52875</w:t>
        </w:r>
      </w:hyperlink>
      <w:r w:rsidRPr="00EE1579">
        <w:rPr>
          <w:rFonts w:ascii="Times New Roman" w:eastAsia="Times New Roman" w:hAnsi="Times New Roman" w:cs="Times New Roman"/>
          <w:sz w:val="28"/>
          <w:szCs w:val="28"/>
        </w:rPr>
        <w:t xml:space="preserve">, </w:t>
      </w:r>
      <w:hyperlink r:id="rId13" w:history="1">
        <w:r w:rsidRPr="00EE1579">
          <w:rPr>
            <w:rFonts w:ascii="Times New Roman" w:eastAsia="Times New Roman" w:hAnsi="Times New Roman" w:cs="Times New Roman"/>
            <w:color w:val="0000FF"/>
            <w:sz w:val="28"/>
            <w:szCs w:val="28"/>
            <w:u w:val="single"/>
          </w:rPr>
          <w:t>ГОСТ Р ЕН 13779</w:t>
        </w:r>
      </w:hyperlink>
      <w:r w:rsidRPr="00EE1579">
        <w:rPr>
          <w:rFonts w:ascii="Times New Roman" w:eastAsia="Times New Roman" w:hAnsi="Times New Roman" w:cs="Times New Roman"/>
          <w:sz w:val="28"/>
          <w:szCs w:val="28"/>
        </w:rPr>
        <w:t>):</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к водоснабжению и канализации;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к отоплению и вентиляции;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к пожарной безопасности;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к пожарной и охранной сигнализации.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Электроустановки, монтируемые в зданиях и помещениях, внутри которых предусмотрено проведение мероприятий, должны отвечать требованиям электробезопасности (</w:t>
      </w:r>
      <w:hyperlink r:id="rId14" w:history="1">
        <w:r w:rsidRPr="00EE1579">
          <w:rPr>
            <w:rFonts w:ascii="Times New Roman" w:eastAsia="Times New Roman" w:hAnsi="Times New Roman" w:cs="Times New Roman"/>
            <w:color w:val="0000FF"/>
            <w:sz w:val="28"/>
            <w:szCs w:val="28"/>
            <w:u w:val="single"/>
          </w:rPr>
          <w:t>ГОСТ Р 12.1.019</w:t>
        </w:r>
      </w:hyperlink>
      <w:r w:rsidRPr="00EE1579">
        <w:rPr>
          <w:rFonts w:ascii="Times New Roman" w:eastAsia="Times New Roman" w:hAnsi="Times New Roman" w:cs="Times New Roman"/>
          <w:sz w:val="28"/>
          <w:szCs w:val="28"/>
        </w:rPr>
        <w:t>).</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Оборудование детских игровых площадок должно соответствовать требованиям безопасности эксплуатации (</w:t>
      </w:r>
      <w:hyperlink r:id="rId15" w:history="1">
        <w:r w:rsidRPr="00EE1579">
          <w:rPr>
            <w:rFonts w:ascii="Times New Roman" w:eastAsia="Times New Roman" w:hAnsi="Times New Roman" w:cs="Times New Roman"/>
            <w:color w:val="0000FF"/>
            <w:sz w:val="28"/>
            <w:szCs w:val="28"/>
            <w:u w:val="single"/>
          </w:rPr>
          <w:t>ГОСТ Р 52169</w:t>
        </w:r>
      </w:hyperlink>
      <w:r w:rsidRPr="00EE1579">
        <w:rPr>
          <w:rFonts w:ascii="Times New Roman" w:eastAsia="Times New Roman" w:hAnsi="Times New Roman" w:cs="Times New Roman"/>
          <w:sz w:val="28"/>
          <w:szCs w:val="28"/>
        </w:rPr>
        <w:t xml:space="preserve">, </w:t>
      </w:r>
      <w:hyperlink r:id="rId16" w:history="1">
        <w:r w:rsidRPr="00EE1579">
          <w:rPr>
            <w:rFonts w:ascii="Times New Roman" w:eastAsia="Times New Roman" w:hAnsi="Times New Roman" w:cs="Times New Roman"/>
            <w:color w:val="0000FF"/>
            <w:sz w:val="28"/>
            <w:szCs w:val="28"/>
            <w:u w:val="single"/>
          </w:rPr>
          <w:t>ГОСТ Р 52301</w:t>
        </w:r>
      </w:hyperlink>
      <w:r w:rsidRPr="00EE1579">
        <w:rPr>
          <w:rFonts w:ascii="Times New Roman" w:eastAsia="Times New Roman" w:hAnsi="Times New Roman" w:cs="Times New Roman"/>
          <w:sz w:val="28"/>
          <w:szCs w:val="28"/>
        </w:rPr>
        <w:t>).</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Учреждение должно быть оснащено необходимым специальным оборудованием, аппаратурой, приборами и другими техническими средствами, отвечающими требованиям стандартов, технических условий, других нормативных документов и обеспечивающими надлежащее качество и безопасность предоставляемой услуги (выполнения работы).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Имеющееся в учреждении оборудование (приборы, аппаратура, технические средства, спортивный инвентарь и др.) должно иметь документацию, необходимую для его эксплуатации, обслуживания и поддержания в безопасном и рабочем состоянии.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Специальное оборудование, приборы и аппаратура должны использоваться строго по назначению в соответствии с эксплуатационными документами, содержаться в технически исправном состоянии и систематически проверяться.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Неисправные специальное оборудование, приборы и аппаратура, дающие при работе сомнительные результаты, должны быть сняты с эксплуатации, заменены или отремонтированы (если они подлежат ремонту), пригодность отремонтированных должна быть подтверждена актом проверки на безопасность при эксплуатации.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При оказании услуги (выполнения работы) должна обеспечиваться сохранность имущества обслуживаемого населения.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Персонал исполнителя должен быть подготовлен к действиям в чрезвычайных обстоятельствах (ГОСТ Р 22.3.03).</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Наличия разрешительных документов на осуществление муниципальной услуги (выполнения работы) не требуется.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5.4. Требования к доступности муниципальной услуги (работы) для получателей и информационному обеспечению получателей муниципальной услуги (работы) предусматривают:</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обеспеченность услугой (работой) и доступность для потребителей различных социально значимых категорий (в </w:t>
      </w:r>
      <w:proofErr w:type="spellStart"/>
      <w:r w:rsidRPr="00EE1579">
        <w:rPr>
          <w:rFonts w:ascii="Times New Roman" w:eastAsia="Times New Roman" w:hAnsi="Times New Roman" w:cs="Times New Roman"/>
          <w:sz w:val="28"/>
          <w:szCs w:val="28"/>
        </w:rPr>
        <w:t>т.ч</w:t>
      </w:r>
      <w:proofErr w:type="spellEnd"/>
      <w:r w:rsidRPr="00EE1579">
        <w:rPr>
          <w:rFonts w:ascii="Times New Roman" w:eastAsia="Times New Roman" w:hAnsi="Times New Roman" w:cs="Times New Roman"/>
          <w:sz w:val="28"/>
          <w:szCs w:val="28"/>
        </w:rPr>
        <w:t>. детей, людей с ограниченными физическими возможностями и др.);</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соответствие услуги ожиданиям и физическим возможностям различных групп потребителей, включая методы и формы обслуживания, </w:t>
      </w:r>
      <w:r w:rsidRPr="00EE1579">
        <w:rPr>
          <w:rFonts w:ascii="Times New Roman" w:eastAsia="Times New Roman" w:hAnsi="Times New Roman" w:cs="Times New Roman"/>
          <w:sz w:val="28"/>
          <w:szCs w:val="28"/>
        </w:rPr>
        <w:lastRenderedPageBreak/>
        <w:t>профессиональный уровень обслуживающего персонала, номенклатуру и содержание оказываемых услуг;</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У   слуга (работа) должна отвечать требованиям точности и своевременности, включая соблюдение установленного режима работы учреждения, установленных (заявленных) сроков организации и проведения мероприятий, соблюдение действующих правил предоставления услуги (выполнения работы) и (или) согласованных условий договора (контракта) об оказании услуги (работы).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Информирование об услуге (работе) должно осуществляться исполнителем:</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непосредственно в помещениях учреждения в установленном для потребителя месте, на сайтах в сети Интернет (с учетом </w:t>
      </w:r>
      <w:hyperlink r:id="rId17" w:history="1">
        <w:r w:rsidRPr="00EE1579">
          <w:rPr>
            <w:rFonts w:ascii="Times New Roman" w:eastAsia="Times New Roman" w:hAnsi="Times New Roman" w:cs="Times New Roman"/>
            <w:color w:val="0000FF"/>
            <w:sz w:val="28"/>
            <w:szCs w:val="28"/>
            <w:u w:val="single"/>
          </w:rPr>
          <w:t>ГОСТ Р 52872</w:t>
        </w:r>
      </w:hyperlink>
      <w:r w:rsidRPr="00EE1579">
        <w:rPr>
          <w:rFonts w:ascii="Times New Roman" w:eastAsia="Times New Roman" w:hAnsi="Times New Roman" w:cs="Times New Roman"/>
          <w:sz w:val="28"/>
          <w:szCs w:val="28"/>
        </w:rPr>
        <w:t>) и др.;</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дополнительно с использованием средств телефонной связи, с использованием информационных средств внешней рекламы, СМИ и др.</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Информативность услуги (работы) предполагает полное, достоверное и своевременное информирование потребителя о предоставляемой услуге (работы) и деятельности учреждения.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Информация о деятельности учреждения, о порядке и правилах предоставления услуги (работы) должна отвечать требованиям полноты и достоверности, обновляться (актуализироваться) по мере необходимости, но не реже чем раз в год.</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Учреждение обязано довести до сведения граждан свое наименование (в соответствии с уставом), адрес (местонахождение), адрес сайта и справочные   телефоны, в том числе номер телефона-автоинформатора (при его наличии).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В помещении на видном месте должна быть следующая информация об исполнителе:</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контактная информация о руководстве с указанием ФИО, должности, служебного телефона, времени и месте приема посетителей;</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режим и календарный план работы учреждения, контактные телефоны, адреса электронной почты, сайта в Интернете;</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структура и органы управления учреждения;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копия устава учреждения;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дата создания учреждения, сведения об учредителе с указанием ФИО, должности и номере служебного телефона должностного лица;</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сведения о наблюдательном или попечительском совете (при его наличии);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кодекс профессиональной этики;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схема расположения помещений (поэтажный план), схема эвакуации в случае возникновения пожара и чрезвычайных ситуаций, телефоны экстренной помощи городской и сотовой связи.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На сайте должна быть размещена следующая информация: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дата создания организации, учредители, местонахождение учреждения и его филиалов, режим - график работы, контактные телефоны и адреса электронной почты;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копии устава учреждения, учредительных документов, лицензий на осуществление деятельности (при необходимости их наличия);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lastRenderedPageBreak/>
        <w:t>- кодекс профессиональной этики;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структура и органы управления учреждения;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копия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отчеты о своей деятельности и об использовании закрепленного за ним имущества;</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сведения о проведенных в отношении учреждения контрольных мероприятиях и их результатах;</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перечень услуг и копия документа о порядке их предоставления;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перечень платных услуг, копия документа о порядке их предоставления;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материально-техническое обеспечение предоставления услуг;</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гарантийные обязательства учреждения - исполнителя услуг;</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регламент (порядок) взаимодействия с потребителями, утвержденный руководителем учреждения, включающий:</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а) адекватные и легкодоступные средства и формы для эффективного общения работников учреждения с посетителями;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б) информацию о правилах и условиях оказания услуг;</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в) возможность получения оценки качества услуги со стороны потребителей;</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г) установление взаимосвязи между предложенной услугой и реальными потребностями потребителей, включая целевые группы;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д) порядок работы с обращениями и жалобами граждан;</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обзоры мнений граждан - потребителей услуг, общественных органов и профессиональных экспертов о качестве работы организации.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Учреждения обеспечивают на своих официальных сайтах в сети Интернет техническую возможность выражения мнений потребителей о качестве оказания услуг (выполнения работ).</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В состав информации о порядке предоставления услуг (выполнения работ) в обязательном порядке должны быть включены следующие сведения: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номенклатура, содержание и назначение предоставляемых услуг: утвержденный перечень услуг с указанием условий их оказания (краткая характеристика услуг, область их предоставления и затраты времени на их оказание), наличия льгот;</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прейскурант цен на платные услуги с указанием цен в рублях;</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регламент предоставления услуг или выписки из Устава, содержащие порядок оказания услуги, перечень документов, предоставляемых потребителем для получения услуги (если такие есть), и основания для отказа, ограничения в предоставлении или прекращения предоставления услуг;</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реквизиты и название нормативного документа, утверждающего стандарты или акты, требованиям которых должны соответствовать услуги;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правила и условия эффективного и безопасного предоставления услуг;</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указание на конкретное лицо, которое будет оказывать услуги, и информацию о нем, если это имеет значение, исходя из характера услуг;</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lastRenderedPageBreak/>
        <w:t>- другая необходимая информация, регламентируемая нормативами для определенной услуги;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сведения о номерах телефонов, адресах официальных сайтов и электронной почты для получения дополнительной информации о предоставлении услуг, порядок получения дополнительной информации по вопросам предоставления услуг.</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Исполнитель услуги (работы) должен своевременно предоставлять потребителю необходимую и достоверную информацию об услуге (работе), обеспечивающую возможность их правильного выбора.</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Учреждение обеспечивает открытость и доступность документов в соответствии с требованиями законодательных, нормативных правовых актов.</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Указанная информация в наглядной и доступной форме должна доводиться до сведения потребителей при заключении договоров (контрактов) об оказании услуги (выполнении работ) на русском языке, а дополнительно, по усмотрению исполнителя, на государственных языках субъектов Российской Федерации и родных языках народов Российской Федерации.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   Настоящий стандарт, устав учреждения, локальный акт, регламентирующий основания для отказа в предоставлении или для прекращения предоставления услуги (выполнения работ), и книга жалоб и предложений должны предоставляться потребителю по его требованию.</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Потребителю предоставляется право получения необходимой и достоверной информации о выполняемой услуге (работе), обеспечивающей его компетентный выбор.</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5.5. Требования к организации учета мнения получателей о качестве оказания муниципальной услуги (выполнения работы).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Наличие книги отзывов и предложений, в том числе регулярное рассмотрение записей в ней, и принятие при необходимости соответствующих мер с информированием получателя, оставившего запись.</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Получатель услуги имеет возможность высказать мнение о качестве и порядке оказания услуги посредством формы обратной связи, размещенной в информационно-телекоммуникационной сети Интернет на официальном сайте </w:t>
      </w:r>
      <w:r w:rsidRPr="00EE1579">
        <w:rPr>
          <w:rFonts w:ascii="Times New Roman" w:eastAsia="Times New Roman" w:hAnsi="Times New Roman" w:cs="Times New Roman"/>
          <w:sz w:val="28"/>
          <w:szCs w:val="28"/>
          <w:u w:val="single"/>
        </w:rPr>
        <w:t>http://sport24dush32.ru/</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Заявители услуги имеют право на обжалование действий или бездействия работников муниципального учреждения, участвующего в предоставлении услуги, в установленном порядке, непосредственному руководителю работника, ответственного за предоставление муниципальной услуги, руководителю муниципального учреждения, учредителю муниципального учреждения, оказывающего услугу, а также в судебном порядке.</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Жалоба, поступившая в учреждение, предоставляющее муниципальную услугу, либо учредителю муниципального учреждения подлежит рассмотрению в срок, не превышающий 30 дней со дня ее регистрации.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По результатам рассмотрения жалоб, поступивших в учреждение, предоставляющее муниципальную услугу, либо учредителю муниципального учреждения, принимается одно из следующих решений:</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1) удовлетворение жалобы;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2) отказ в удовлетворении жалобы.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lastRenderedPageBreak/>
        <w:t>Аргументированный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Опрос мнений получателей услуги осуществляется на основе мониторинга и оценки качества работ согласно  критериям. Информация о результатах удовлетворённости родителей (законных представителей) условиями, качеством предоставляемой услуги публикуются на официальном сайте и в публичных отчетах.</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При оценке качества выполняемой работы могут быть использованы различные методы сбора и обработки информации (анализ отчетных показателей, анализ статистических показателей), в </w:t>
      </w:r>
      <w:proofErr w:type="spellStart"/>
      <w:r w:rsidRPr="00EE1579">
        <w:rPr>
          <w:rFonts w:ascii="Times New Roman" w:eastAsia="Times New Roman" w:hAnsi="Times New Roman" w:cs="Times New Roman"/>
          <w:sz w:val="28"/>
          <w:szCs w:val="28"/>
        </w:rPr>
        <w:t>т.ч</w:t>
      </w:r>
      <w:proofErr w:type="spellEnd"/>
      <w:r w:rsidRPr="00EE1579">
        <w:rPr>
          <w:rFonts w:ascii="Times New Roman" w:eastAsia="Times New Roman" w:hAnsi="Times New Roman" w:cs="Times New Roman"/>
          <w:sz w:val="28"/>
          <w:szCs w:val="28"/>
        </w:rPr>
        <w:t xml:space="preserve">. учитывающие мнение потребителей работы. </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6. Требования к объему оказываемой муниципальной работы.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Требования к объему предоставляемой услуги утверждаются ежегодно в муниципальном задании.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В целях объема оказываемой услуги применяются следующие показатели оказания муниципальной услуги (выполнения работы):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количество мероприятий (шт.).</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7. Требования к порядку и условиям оказания муниципальной услуги (выполнения работы). </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Учреждение может предоставлять Услугу при соблюдении следующих условий:</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укомплектованности Учреждения квалифицированными кадрами;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наличия материально-технического обеспечения (помещения, технического оборудования, спортивного инвентаря, раздевалок для переодевания;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наличия обслуживающего и технического персонала Учреждения, участвующего в предоставлении Услуги;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соблюдения точности и своевременности предоставления Услуги: Учреждение должно оказывать выбранный Получателем вид Услуги в сроки, установленные действующими правилами оказания Услуги или договором об оказании Услуги.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Для получения Услуги гражданам необходимо в назначенное время лично явиться к месту проведения мероприятия. Для заключения договора на оказание Услуги на возмездной основе необходимо обратиться в Учреждение в рабочее время.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Предоставление Услуги носит массовый характер и не требует от Получателя предоставления специальных документов.</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Учреждение, оказывающее услугу, должно предоставлять информацию о месте проведения мероприятия, других аспектах проведения мероприятия по телефонному обращению жителей и гостей населенного пункта. Телефонные консультации должны быть доступны не менее четырех часов в день со дня публичного объявления о проведении мероприятия.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Помещения, в которых проводятся мероприятия, должны соответствовать требованиям пожарной безопасности.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8. Требования к периодичности оказания муниципальной услуги (выполнения работы).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Периодичность оказания муниципальной услуги не устанавливается.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lastRenderedPageBreak/>
        <w:t>9. Основания для отказа в оказании муниципальной услуги (выполнении работы).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нахождение потребителя услуги в социально неадекватном состоянии (враждебный настрой, агрессивность, проявление насилия, алкогольное, наркотическое или токсическое опьянение и др.);</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обращение потребителя услуги за получением услуги в дату и/или время, не соответствующую дате и/или времени посещения, указанной в билете (абонементе, приглашении и т.д.) (за исключением случаев переноса исполнителем даты и/или времени проведения мероприятия в силу форс-мажорных обстоятельств);</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наличие у потребителя медицинских противопоказаний.</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Предоставление услуги может быть приостановлено в случаях:</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внезапно возникшей аварийной ситуации в помещениях (на территориях), в/на которых осуществляется предоставление услуги;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создания реальной угрозы нормальному функционированию учреждению или организациям, расположенным вблизи места проведения мероприятия, а также угрозы безопасности потребителей услуг и нарушения общественного порядка;</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внезапно возникших природных катаклизмов, влияющих на безопасность деятельности учреждения и оказания услуг;</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противоречия содержания мероприятия общепринятым нормам общественной морали и нравственности: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а) пропаганда порнографии, употребления табака, алкогольных напитков и пива, а также иных вредных привычек;</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б) пропаганда насилия, национальной и религиозной нетерпимости, терроризма и других проявлений экстремизма.</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10. Ответственность руководителя учреждения, оказывающего муниципальную услугу (выполняющего работу), за нарушение требований стандарта оказания муниципальной услуги (выполнения работы).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Ответственность за нарушение требований настоящего стандарта несет руководитель учреждения по решению учредителя.</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11. Иные требования, необходимые для оказания муниципальной услуги (выполнения работы), в соответствии с отраслевыми особенностями.</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Не установлены.</w:t>
      </w:r>
    </w:p>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Default="00EE1579" w:rsidP="00EE1579">
      <w:pPr>
        <w:tabs>
          <w:tab w:val="left" w:pos="0"/>
        </w:tabs>
        <w:suppressAutoHyphens/>
        <w:spacing w:after="0" w:line="240" w:lineRule="auto"/>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EE1579" w:rsidRPr="00EE1579" w:rsidRDefault="00EE1579" w:rsidP="00EE1579">
      <w:pPr>
        <w:tabs>
          <w:tab w:val="left" w:pos="0"/>
        </w:tabs>
        <w:suppressAutoHyphens/>
        <w:spacing w:after="0" w:line="240" w:lineRule="auto"/>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center"/>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НОРМАТИВЫ</w:t>
      </w:r>
    </w:p>
    <w:p w:rsidR="00EE1579" w:rsidRPr="00EE1579" w:rsidRDefault="00EE1579" w:rsidP="00EE1579">
      <w:pPr>
        <w:tabs>
          <w:tab w:val="left" w:pos="0"/>
        </w:tabs>
        <w:suppressAutoHyphens/>
        <w:spacing w:after="0" w:line="240" w:lineRule="auto"/>
        <w:ind w:firstLine="567"/>
        <w:jc w:val="center"/>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ПОТРЕБЛЕНИЯ МАТЕРИАЛЬНО-ТЕХНИЧЕСКИХ РЕСУРСОВ </w:t>
      </w:r>
    </w:p>
    <w:p w:rsidR="00EE1579" w:rsidRPr="00EE1579" w:rsidRDefault="00EE1579" w:rsidP="00EE1579">
      <w:pPr>
        <w:tabs>
          <w:tab w:val="left" w:pos="0"/>
        </w:tabs>
        <w:suppressAutoHyphens/>
        <w:spacing w:after="0" w:line="240" w:lineRule="auto"/>
        <w:ind w:firstLine="567"/>
        <w:jc w:val="center"/>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ПРИ ОКАЗАНИИ МУНИЦИПАЛЬНОЙ РАБОТЫ ПО ОРГАНИЗАЦИИ И ПРОВЕДЕНИЮ ФИЗКУЛЬТУРНЫХ И СПОРТИВНЫХ МЕРОПРИЯТИЙ В РАМКАХ ВСЕРОССИЙСКОГО ФИЗКУЛЬТУРНО - СПОРТИВНОГО КОМПЛЕКСА ГТО </w:t>
      </w: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245"/>
        <w:gridCol w:w="2126"/>
        <w:gridCol w:w="2268"/>
      </w:tblGrid>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Наименование нормы (ресурса)</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Единица измерения нормы</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Показатель объема </w:t>
            </w: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1. Нормы, непосредственно связанные с выполнением муниципальной работы</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1.1. Работники, непосредственно связанные с выполнением муниципальной работы</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шт. ед.</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0,15</w:t>
            </w: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1.2. Материальные запасы и особо ценное движимое имущество, потребляемые (используемые) в процессе выполнения муниципальной работы</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Нормы, рассчитываемые от количества штатных единиц, непосредственно участвующих в оказании услуг:</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Кубки наградные</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12</w:t>
            </w: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Медали наградные</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50</w:t>
            </w: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Грамоты</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100</w:t>
            </w: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Канцелярские товары</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20</w:t>
            </w: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Информационные баннеры</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4</w:t>
            </w:r>
          </w:p>
        </w:tc>
      </w:tr>
      <w:tr w:rsidR="00EE1579" w:rsidRPr="00EE1579" w:rsidTr="0082053A">
        <w:tc>
          <w:tcPr>
            <w:tcW w:w="7371" w:type="dxa"/>
            <w:gridSpan w:val="2"/>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Нормы, рассчитываемые на количество потребителей:</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Бумага</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Расходные материалы к комп. технике</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шт.</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Услуги связи</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количество телефонных номеров</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0,006</w:t>
            </w: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lastRenderedPageBreak/>
              <w:t>2. Нормы на общехозяйственные нужды</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r>
      <w:tr w:rsidR="00EE1579" w:rsidRPr="00EE1579" w:rsidTr="0082053A">
        <w:tc>
          <w:tcPr>
            <w:tcW w:w="7371" w:type="dxa"/>
            <w:gridSpan w:val="2"/>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2.1. Коммунальные услуги</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Нормы, рассчитываемые на площадь помещения:</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Отопления </w:t>
            </w:r>
            <w:hyperlink r:id="rId18" w:history="1">
              <w:r w:rsidRPr="00EE1579">
                <w:rPr>
                  <w:rFonts w:ascii="Times New Roman" w:eastAsia="Times New Roman" w:hAnsi="Times New Roman" w:cs="Times New Roman"/>
                  <w:color w:val="0000FF"/>
                  <w:sz w:val="28"/>
                  <w:szCs w:val="28"/>
                  <w:u w:val="single"/>
                </w:rPr>
                <w:t>&lt;*&gt;</w:t>
              </w:r>
            </w:hyperlink>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количество Гкал на 1 кв. м на 1 услугу</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0,5</w:t>
            </w: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Горячего водоснабжения </w:t>
            </w:r>
            <w:hyperlink r:id="rId19" w:history="1">
              <w:r w:rsidRPr="00EE1579">
                <w:rPr>
                  <w:rFonts w:ascii="Times New Roman" w:eastAsia="Times New Roman" w:hAnsi="Times New Roman" w:cs="Times New Roman"/>
                  <w:color w:val="0000FF"/>
                  <w:sz w:val="28"/>
                  <w:szCs w:val="28"/>
                  <w:u w:val="single"/>
                </w:rPr>
                <w:t>&lt;*&gt;</w:t>
              </w:r>
            </w:hyperlink>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количество куб. м на 1 </w:t>
            </w:r>
            <w:proofErr w:type="spellStart"/>
            <w:r w:rsidRPr="00EE1579">
              <w:rPr>
                <w:rFonts w:ascii="Times New Roman" w:eastAsia="Times New Roman" w:hAnsi="Times New Roman" w:cs="Times New Roman"/>
                <w:sz w:val="28"/>
                <w:szCs w:val="28"/>
              </w:rPr>
              <w:t>штатн</w:t>
            </w:r>
            <w:proofErr w:type="spellEnd"/>
            <w:r w:rsidRPr="00EE1579">
              <w:rPr>
                <w:rFonts w:ascii="Times New Roman" w:eastAsia="Times New Roman" w:hAnsi="Times New Roman" w:cs="Times New Roman"/>
                <w:sz w:val="28"/>
                <w:szCs w:val="28"/>
              </w:rPr>
              <w:t>. ед. на 1 услугу</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0,4</w:t>
            </w: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Холодного водоснабжения </w:t>
            </w:r>
            <w:hyperlink r:id="rId20" w:history="1">
              <w:r w:rsidRPr="00EE1579">
                <w:rPr>
                  <w:rFonts w:ascii="Times New Roman" w:eastAsia="Times New Roman" w:hAnsi="Times New Roman" w:cs="Times New Roman"/>
                  <w:color w:val="0000FF"/>
                  <w:sz w:val="28"/>
                  <w:szCs w:val="28"/>
                  <w:u w:val="single"/>
                </w:rPr>
                <w:t>&lt;*&gt;</w:t>
              </w:r>
            </w:hyperlink>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количество куб. м на 1 </w:t>
            </w:r>
            <w:proofErr w:type="spellStart"/>
            <w:r w:rsidRPr="00EE1579">
              <w:rPr>
                <w:rFonts w:ascii="Times New Roman" w:eastAsia="Times New Roman" w:hAnsi="Times New Roman" w:cs="Times New Roman"/>
                <w:sz w:val="28"/>
                <w:szCs w:val="28"/>
              </w:rPr>
              <w:t>штатн</w:t>
            </w:r>
            <w:proofErr w:type="spellEnd"/>
            <w:r w:rsidRPr="00EE1579">
              <w:rPr>
                <w:rFonts w:ascii="Times New Roman" w:eastAsia="Times New Roman" w:hAnsi="Times New Roman" w:cs="Times New Roman"/>
                <w:sz w:val="28"/>
                <w:szCs w:val="28"/>
              </w:rPr>
              <w:t>. ед. на 1 услугу</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1</w:t>
            </w: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Канализации </w:t>
            </w:r>
            <w:hyperlink r:id="rId21" w:history="1">
              <w:r w:rsidRPr="00EE1579">
                <w:rPr>
                  <w:rFonts w:ascii="Times New Roman" w:eastAsia="Times New Roman" w:hAnsi="Times New Roman" w:cs="Times New Roman"/>
                  <w:color w:val="0000FF"/>
                  <w:sz w:val="28"/>
                  <w:szCs w:val="28"/>
                  <w:u w:val="single"/>
                </w:rPr>
                <w:t>&lt;*&gt;</w:t>
              </w:r>
            </w:hyperlink>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количество куб. м на 1 </w:t>
            </w:r>
            <w:proofErr w:type="spellStart"/>
            <w:r w:rsidRPr="00EE1579">
              <w:rPr>
                <w:rFonts w:ascii="Times New Roman" w:eastAsia="Times New Roman" w:hAnsi="Times New Roman" w:cs="Times New Roman"/>
                <w:sz w:val="28"/>
                <w:szCs w:val="28"/>
              </w:rPr>
              <w:t>штатн</w:t>
            </w:r>
            <w:proofErr w:type="spellEnd"/>
            <w:r w:rsidRPr="00EE1579">
              <w:rPr>
                <w:rFonts w:ascii="Times New Roman" w:eastAsia="Times New Roman" w:hAnsi="Times New Roman" w:cs="Times New Roman"/>
                <w:sz w:val="28"/>
                <w:szCs w:val="28"/>
              </w:rPr>
              <w:t>. ед. на 1 услугу</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1,4</w:t>
            </w: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Электроэнергии </w:t>
            </w:r>
            <w:hyperlink r:id="rId22" w:history="1">
              <w:r w:rsidRPr="00EE1579">
                <w:rPr>
                  <w:rFonts w:ascii="Times New Roman" w:eastAsia="Times New Roman" w:hAnsi="Times New Roman" w:cs="Times New Roman"/>
                  <w:color w:val="0000FF"/>
                  <w:sz w:val="28"/>
                  <w:szCs w:val="28"/>
                  <w:u w:val="single"/>
                </w:rPr>
                <w:t>&lt;*&gt;</w:t>
              </w:r>
            </w:hyperlink>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 xml:space="preserve">количество </w:t>
            </w:r>
            <w:proofErr w:type="spellStart"/>
            <w:r w:rsidRPr="00EE1579">
              <w:rPr>
                <w:rFonts w:ascii="Times New Roman" w:eastAsia="Times New Roman" w:hAnsi="Times New Roman" w:cs="Times New Roman"/>
                <w:sz w:val="28"/>
                <w:szCs w:val="28"/>
              </w:rPr>
              <w:t>кВт.час</w:t>
            </w:r>
            <w:proofErr w:type="spellEnd"/>
            <w:r w:rsidRPr="00EE1579">
              <w:rPr>
                <w:rFonts w:ascii="Times New Roman" w:eastAsia="Times New Roman" w:hAnsi="Times New Roman" w:cs="Times New Roman"/>
                <w:sz w:val="28"/>
                <w:szCs w:val="28"/>
              </w:rPr>
              <w:t xml:space="preserve"> на 1 кв. м на 1 услугу</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0,4</w:t>
            </w: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2.2. Содержание объектов недвижимого имущества, необходимых для выполнения муниципальной работы</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tc>
      </w:tr>
      <w:tr w:rsidR="00EE1579" w:rsidRPr="00EE1579" w:rsidTr="0082053A">
        <w:tc>
          <w:tcPr>
            <w:tcW w:w="5245"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Оплата услуг по уборке и обслуживанию помещений</w:t>
            </w:r>
          </w:p>
        </w:tc>
        <w:tc>
          <w:tcPr>
            <w:tcW w:w="2126"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кв. м</w:t>
            </w:r>
          </w:p>
        </w:tc>
        <w:tc>
          <w:tcPr>
            <w:tcW w:w="2268" w:type="dxa"/>
            <w:tcBorders>
              <w:top w:val="single" w:sz="4" w:space="0" w:color="auto"/>
              <w:left w:val="single" w:sz="4" w:space="0" w:color="auto"/>
              <w:bottom w:val="single" w:sz="4" w:space="0" w:color="auto"/>
              <w:right w:val="single" w:sz="4" w:space="0" w:color="auto"/>
            </w:tcBorders>
          </w:tcPr>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r w:rsidRPr="00EE1579">
              <w:rPr>
                <w:rFonts w:ascii="Times New Roman" w:eastAsia="Times New Roman" w:hAnsi="Times New Roman" w:cs="Times New Roman"/>
                <w:sz w:val="28"/>
                <w:szCs w:val="28"/>
              </w:rPr>
              <w:t>420</w:t>
            </w:r>
          </w:p>
        </w:tc>
      </w:tr>
    </w:tbl>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Pr="00EE1579" w:rsidRDefault="00EE1579" w:rsidP="00EE1579">
      <w:pPr>
        <w:tabs>
          <w:tab w:val="left" w:pos="0"/>
        </w:tabs>
        <w:suppressAutoHyphens/>
        <w:spacing w:after="0" w:line="240" w:lineRule="auto"/>
        <w:ind w:firstLine="567"/>
        <w:jc w:val="both"/>
        <w:rPr>
          <w:rFonts w:ascii="Times New Roman" w:eastAsia="Times New Roman" w:hAnsi="Times New Roman" w:cs="Times New Roman"/>
          <w:sz w:val="28"/>
          <w:szCs w:val="28"/>
        </w:rPr>
      </w:pPr>
    </w:p>
    <w:p w:rsidR="00EE1579" w:rsidRPr="00125ED8" w:rsidRDefault="00EE1579" w:rsidP="00A542C7">
      <w:pPr>
        <w:jc w:val="both"/>
        <w:rPr>
          <w:rFonts w:ascii="Times New Roman" w:hAnsi="Times New Roman" w:cs="Times New Roman"/>
          <w:sz w:val="28"/>
          <w:szCs w:val="28"/>
        </w:rPr>
      </w:pPr>
    </w:p>
    <w:sectPr w:rsidR="00EE1579" w:rsidRPr="00125ED8" w:rsidSect="00F859B5">
      <w:pgSz w:w="11906" w:h="16838"/>
      <w:pgMar w:top="1134"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14"/>
    <w:lvl w:ilvl="0">
      <w:start w:val="1"/>
      <w:numFmt w:val="bullet"/>
      <w:lvlText w:val="-"/>
      <w:lvlJc w:val="left"/>
      <w:pPr>
        <w:tabs>
          <w:tab w:val="num" w:pos="0"/>
        </w:tabs>
        <w:ind w:left="0" w:firstLine="0"/>
      </w:pPr>
      <w:rPr>
        <w:rFonts w:ascii="OpenSymbol" w:hAnsi="OpenSymbol"/>
      </w:rPr>
    </w:lvl>
    <w:lvl w:ilvl="1">
      <w:start w:val="1"/>
      <w:numFmt w:val="bullet"/>
      <w:lvlText w:val="-"/>
      <w:lvlJc w:val="left"/>
      <w:pPr>
        <w:tabs>
          <w:tab w:val="num" w:pos="0"/>
        </w:tabs>
        <w:ind w:left="0" w:firstLine="0"/>
      </w:pPr>
      <w:rPr>
        <w:rFonts w:ascii="OpenSymbol" w:hAnsi="OpenSymbol"/>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8"/>
    <w:multiLevelType w:val="multilevel"/>
    <w:tmpl w:val="00000008"/>
    <w:name w:val="WW8Num21"/>
    <w:lvl w:ilvl="0">
      <w:start w:val="1"/>
      <w:numFmt w:val="bullet"/>
      <w:lvlText w:val="-"/>
      <w:lvlJc w:val="left"/>
      <w:pPr>
        <w:tabs>
          <w:tab w:val="num" w:pos="0"/>
        </w:tabs>
        <w:ind w:left="0" w:firstLine="0"/>
      </w:pPr>
      <w:rPr>
        <w:rFonts w:ascii="OpenSymbol" w:hAnsi="OpenSymbol"/>
      </w:rPr>
    </w:lvl>
    <w:lvl w:ilvl="1">
      <w:start w:val="1"/>
      <w:numFmt w:val="bullet"/>
      <w:lvlText w:val="-"/>
      <w:lvlJc w:val="left"/>
      <w:pPr>
        <w:tabs>
          <w:tab w:val="num" w:pos="0"/>
        </w:tabs>
        <w:ind w:left="0" w:firstLine="0"/>
      </w:pPr>
      <w:rPr>
        <w:rFonts w:ascii="OpenSymbol" w:hAnsi="OpenSymbol"/>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C5676B9"/>
    <w:multiLevelType w:val="hybridMultilevel"/>
    <w:tmpl w:val="27927EFA"/>
    <w:lvl w:ilvl="0" w:tplc="0DF61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5F1AFC"/>
    <w:multiLevelType w:val="hybridMultilevel"/>
    <w:tmpl w:val="B67ADF68"/>
    <w:lvl w:ilvl="0" w:tplc="81C4CC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96C7CB9"/>
    <w:multiLevelType w:val="hybridMultilevel"/>
    <w:tmpl w:val="317CE21E"/>
    <w:lvl w:ilvl="0" w:tplc="1690D78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131A2D"/>
    <w:multiLevelType w:val="hybridMultilevel"/>
    <w:tmpl w:val="0E32D728"/>
    <w:lvl w:ilvl="0" w:tplc="9B188E6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15:restartNumberingAfterBreak="0">
    <w:nsid w:val="270A60D6"/>
    <w:multiLevelType w:val="hybridMultilevel"/>
    <w:tmpl w:val="15C23184"/>
    <w:lvl w:ilvl="0" w:tplc="008C6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A02802"/>
    <w:multiLevelType w:val="hybridMultilevel"/>
    <w:tmpl w:val="DDB40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32592E"/>
    <w:multiLevelType w:val="hybridMultilevel"/>
    <w:tmpl w:val="7798913C"/>
    <w:lvl w:ilvl="0" w:tplc="476A00B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731914"/>
    <w:multiLevelType w:val="hybridMultilevel"/>
    <w:tmpl w:val="98E070B0"/>
    <w:lvl w:ilvl="0" w:tplc="70808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5F279C"/>
    <w:multiLevelType w:val="hybridMultilevel"/>
    <w:tmpl w:val="502CFE74"/>
    <w:lvl w:ilvl="0" w:tplc="287206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97E3046"/>
    <w:multiLevelType w:val="hybridMultilevel"/>
    <w:tmpl w:val="42006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526B12"/>
    <w:multiLevelType w:val="multilevel"/>
    <w:tmpl w:val="82F46BEE"/>
    <w:lvl w:ilvl="0">
      <w:start w:val="1"/>
      <w:numFmt w:val="decimal"/>
      <w:lvlText w:val="%1."/>
      <w:lvlJc w:val="left"/>
      <w:pPr>
        <w:ind w:left="90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15:restartNumberingAfterBreak="0">
    <w:nsid w:val="7FDA2B6E"/>
    <w:multiLevelType w:val="hybridMultilevel"/>
    <w:tmpl w:val="8A544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6"/>
  </w:num>
  <w:num w:numId="5">
    <w:abstractNumId w:val="9"/>
  </w:num>
  <w:num w:numId="6">
    <w:abstractNumId w:val="5"/>
  </w:num>
  <w:num w:numId="7">
    <w:abstractNumId w:val="2"/>
  </w:num>
  <w:num w:numId="8">
    <w:abstractNumId w:val="3"/>
  </w:num>
  <w:num w:numId="9">
    <w:abstractNumId w:val="13"/>
  </w:num>
  <w:num w:numId="10">
    <w:abstractNumId w:val="11"/>
  </w:num>
  <w:num w:numId="11">
    <w:abstractNumId w:val="7"/>
  </w:num>
  <w:num w:numId="12">
    <w:abstractNumId w:val="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F3"/>
    <w:rsid w:val="000679A2"/>
    <w:rsid w:val="000710CF"/>
    <w:rsid w:val="000768E5"/>
    <w:rsid w:val="00077F4D"/>
    <w:rsid w:val="00084831"/>
    <w:rsid w:val="0009498C"/>
    <w:rsid w:val="000C002E"/>
    <w:rsid w:val="000C438C"/>
    <w:rsid w:val="000C7047"/>
    <w:rsid w:val="000D01F3"/>
    <w:rsid w:val="000D6116"/>
    <w:rsid w:val="000E0AAB"/>
    <w:rsid w:val="000E4A7E"/>
    <w:rsid w:val="000F3603"/>
    <w:rsid w:val="000F75D2"/>
    <w:rsid w:val="00111A20"/>
    <w:rsid w:val="00116744"/>
    <w:rsid w:val="00117AD1"/>
    <w:rsid w:val="00126538"/>
    <w:rsid w:val="00127A93"/>
    <w:rsid w:val="00130676"/>
    <w:rsid w:val="0013793B"/>
    <w:rsid w:val="0014690A"/>
    <w:rsid w:val="00160BD1"/>
    <w:rsid w:val="001850E8"/>
    <w:rsid w:val="0018687E"/>
    <w:rsid w:val="00192B46"/>
    <w:rsid w:val="001B02D1"/>
    <w:rsid w:val="001B5382"/>
    <w:rsid w:val="0021149E"/>
    <w:rsid w:val="00217EAF"/>
    <w:rsid w:val="00231185"/>
    <w:rsid w:val="00252197"/>
    <w:rsid w:val="00254303"/>
    <w:rsid w:val="00255B51"/>
    <w:rsid w:val="00284C20"/>
    <w:rsid w:val="00286BA3"/>
    <w:rsid w:val="002B14C5"/>
    <w:rsid w:val="002E1D27"/>
    <w:rsid w:val="002F1F63"/>
    <w:rsid w:val="00322644"/>
    <w:rsid w:val="0035426E"/>
    <w:rsid w:val="0035657C"/>
    <w:rsid w:val="003663F3"/>
    <w:rsid w:val="003C3BD9"/>
    <w:rsid w:val="003D0A43"/>
    <w:rsid w:val="003E0A5C"/>
    <w:rsid w:val="003E2114"/>
    <w:rsid w:val="003E34B2"/>
    <w:rsid w:val="004000A8"/>
    <w:rsid w:val="0042348A"/>
    <w:rsid w:val="00442D10"/>
    <w:rsid w:val="00451AE3"/>
    <w:rsid w:val="00470650"/>
    <w:rsid w:val="004719B6"/>
    <w:rsid w:val="004745AB"/>
    <w:rsid w:val="00484F57"/>
    <w:rsid w:val="00484FCE"/>
    <w:rsid w:val="004A7246"/>
    <w:rsid w:val="004E37A2"/>
    <w:rsid w:val="00516E9C"/>
    <w:rsid w:val="00530BEF"/>
    <w:rsid w:val="00533562"/>
    <w:rsid w:val="00554568"/>
    <w:rsid w:val="0058688B"/>
    <w:rsid w:val="00595F91"/>
    <w:rsid w:val="0059656F"/>
    <w:rsid w:val="005D1B41"/>
    <w:rsid w:val="005E0624"/>
    <w:rsid w:val="005F78D7"/>
    <w:rsid w:val="00613308"/>
    <w:rsid w:val="0061736B"/>
    <w:rsid w:val="006320AA"/>
    <w:rsid w:val="00637B79"/>
    <w:rsid w:val="0066325C"/>
    <w:rsid w:val="00663885"/>
    <w:rsid w:val="006B4B55"/>
    <w:rsid w:val="006E12F3"/>
    <w:rsid w:val="006F36BF"/>
    <w:rsid w:val="0070612F"/>
    <w:rsid w:val="007453B0"/>
    <w:rsid w:val="00766D23"/>
    <w:rsid w:val="00784F56"/>
    <w:rsid w:val="007952C8"/>
    <w:rsid w:val="007A00F9"/>
    <w:rsid w:val="007C3577"/>
    <w:rsid w:val="007D2C46"/>
    <w:rsid w:val="007D371C"/>
    <w:rsid w:val="007F57C3"/>
    <w:rsid w:val="00803F43"/>
    <w:rsid w:val="0082135E"/>
    <w:rsid w:val="00865B12"/>
    <w:rsid w:val="00873D8A"/>
    <w:rsid w:val="00877C06"/>
    <w:rsid w:val="008802E6"/>
    <w:rsid w:val="008919D3"/>
    <w:rsid w:val="00892F0E"/>
    <w:rsid w:val="008A2D6A"/>
    <w:rsid w:val="008A3DEF"/>
    <w:rsid w:val="008F06EC"/>
    <w:rsid w:val="00924EE2"/>
    <w:rsid w:val="00954747"/>
    <w:rsid w:val="009812DD"/>
    <w:rsid w:val="00997C72"/>
    <w:rsid w:val="00997D1A"/>
    <w:rsid w:val="009B5B52"/>
    <w:rsid w:val="009D0111"/>
    <w:rsid w:val="009E4BA7"/>
    <w:rsid w:val="009F538D"/>
    <w:rsid w:val="00A21517"/>
    <w:rsid w:val="00A3036A"/>
    <w:rsid w:val="00A542C7"/>
    <w:rsid w:val="00A628B6"/>
    <w:rsid w:val="00A80B47"/>
    <w:rsid w:val="00A872BD"/>
    <w:rsid w:val="00A953B1"/>
    <w:rsid w:val="00AD1CCB"/>
    <w:rsid w:val="00B071E3"/>
    <w:rsid w:val="00B364D1"/>
    <w:rsid w:val="00B45CE2"/>
    <w:rsid w:val="00B75400"/>
    <w:rsid w:val="00B76A70"/>
    <w:rsid w:val="00B9546E"/>
    <w:rsid w:val="00BB0B68"/>
    <w:rsid w:val="00BC13DF"/>
    <w:rsid w:val="00BD7DEF"/>
    <w:rsid w:val="00BE368A"/>
    <w:rsid w:val="00C0227B"/>
    <w:rsid w:val="00C56771"/>
    <w:rsid w:val="00C62218"/>
    <w:rsid w:val="00C875D8"/>
    <w:rsid w:val="00CD51EA"/>
    <w:rsid w:val="00D12055"/>
    <w:rsid w:val="00D340D8"/>
    <w:rsid w:val="00D37C40"/>
    <w:rsid w:val="00D44218"/>
    <w:rsid w:val="00D64C74"/>
    <w:rsid w:val="00D75C9B"/>
    <w:rsid w:val="00D7730F"/>
    <w:rsid w:val="00DB0EDC"/>
    <w:rsid w:val="00DB5272"/>
    <w:rsid w:val="00DF1AE9"/>
    <w:rsid w:val="00E10A9E"/>
    <w:rsid w:val="00E44564"/>
    <w:rsid w:val="00E5535B"/>
    <w:rsid w:val="00E62B3B"/>
    <w:rsid w:val="00E643A2"/>
    <w:rsid w:val="00E66DF4"/>
    <w:rsid w:val="00E7032E"/>
    <w:rsid w:val="00E7401F"/>
    <w:rsid w:val="00E74814"/>
    <w:rsid w:val="00E7743D"/>
    <w:rsid w:val="00E97ABA"/>
    <w:rsid w:val="00EA1DF7"/>
    <w:rsid w:val="00EC5439"/>
    <w:rsid w:val="00ED4856"/>
    <w:rsid w:val="00EE1579"/>
    <w:rsid w:val="00F034AC"/>
    <w:rsid w:val="00F141EC"/>
    <w:rsid w:val="00F504C2"/>
    <w:rsid w:val="00F71B50"/>
    <w:rsid w:val="00F859B5"/>
    <w:rsid w:val="00F869BA"/>
    <w:rsid w:val="00F86C5E"/>
    <w:rsid w:val="00F878C0"/>
    <w:rsid w:val="00FB2F7A"/>
    <w:rsid w:val="00FD41B6"/>
    <w:rsid w:val="00FE4217"/>
    <w:rsid w:val="00FF56AE"/>
    <w:rsid w:val="00FF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2229B-465A-46A6-A2A0-B35FD766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8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814"/>
    <w:rPr>
      <w:rFonts w:ascii="Tahoma" w:hAnsi="Tahoma" w:cs="Tahoma"/>
      <w:sz w:val="16"/>
      <w:szCs w:val="16"/>
    </w:rPr>
  </w:style>
  <w:style w:type="paragraph" w:styleId="a5">
    <w:name w:val="List Paragraph"/>
    <w:basedOn w:val="a"/>
    <w:uiPriority w:val="34"/>
    <w:qFormat/>
    <w:rsid w:val="0021149E"/>
    <w:pPr>
      <w:ind w:left="720"/>
      <w:contextualSpacing/>
    </w:pPr>
  </w:style>
  <w:style w:type="character" w:styleId="a6">
    <w:name w:val="Hyperlink"/>
    <w:basedOn w:val="a0"/>
    <w:uiPriority w:val="99"/>
    <w:unhideWhenUsed/>
    <w:rsid w:val="00B75400"/>
    <w:rPr>
      <w:color w:val="0000FF" w:themeColor="hyperlink"/>
      <w:u w:val="single"/>
    </w:rPr>
  </w:style>
  <w:style w:type="table" w:styleId="a7">
    <w:name w:val="Table Grid"/>
    <w:basedOn w:val="a1"/>
    <w:uiPriority w:val="59"/>
    <w:rsid w:val="00A542C7"/>
    <w:pPr>
      <w:spacing w:after="0" w:line="240" w:lineRule="auto"/>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44218"/>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8">
    <w:name w:val="Normal (Web)"/>
    <w:basedOn w:val="a"/>
    <w:uiPriority w:val="99"/>
    <w:unhideWhenUsed/>
    <w:rsid w:val="00D442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B3996EA220D30FAC6D6FEF7B5CAEE7B0C24C9FA0FF10ED75DB1814525FEC58C7A28979E9AA17A528FCJAX1G" TargetMode="External"/><Relationship Id="rId13" Type="http://schemas.openxmlformats.org/officeDocument/2006/relationships/hyperlink" Target="consultantplus://offline/ref=FAB3996EA220D30FAC6D73EF675CAEE7BBC94195FDF518B479D91F1B0D5AF9499FAE8A65F6A90BB92AFDA8JEXFG" TargetMode="External"/><Relationship Id="rId18" Type="http://schemas.openxmlformats.org/officeDocument/2006/relationships/hyperlink" Target="consultantplus://offline/ref=0DDFA2D25BC33A340CFA95006CB4ACBC805BA24B70796A0A865BEA7AAAC559A959B0802E0B2CA35EE9E05EB67AFFF55559FBCF68DD0C80F4634F58D5o4y8E" TargetMode="External"/><Relationship Id="rId3" Type="http://schemas.openxmlformats.org/officeDocument/2006/relationships/styles" Target="styles.xml"/><Relationship Id="rId21" Type="http://schemas.openxmlformats.org/officeDocument/2006/relationships/hyperlink" Target="consultantplus://offline/ref=0DDFA2D25BC33A340CFA95006CB4ACBC805BA24B70796A0A865BEA7AAAC559A959B0802E0B2CA35EE9E05EB67AFFF55559FBCF68DD0C80F4634F58D5o4y8E" TargetMode="External"/><Relationship Id="rId7" Type="http://schemas.openxmlformats.org/officeDocument/2006/relationships/hyperlink" Target="consultantplus://offline/ref=6E4756493F078F276E2B08280F48694CEEAC39A5F7113034C00E58E3060D77A74A4D245F2F5A6BDCC2687C02AC41ADE42A546F1F457901D7B8DBC35505wEE" TargetMode="External"/><Relationship Id="rId12" Type="http://schemas.openxmlformats.org/officeDocument/2006/relationships/hyperlink" Target="consultantplus://offline/ref=FAB3996EA220D30FAC6D73EF675CAEE7B3C4499CFFA812BC20D51D1C0205FC5C8EF68666EAB608A536FFA9E6J3X2G" TargetMode="External"/><Relationship Id="rId17" Type="http://schemas.openxmlformats.org/officeDocument/2006/relationships/hyperlink" Target="consultantplus://offline/ref=88A3F8B1335D7F280B407955CC4CC1C5ACD080ECB9716040F17FDB396FA48DD3D1C7EB34D4380AC17C5C29n7v6G" TargetMode="External"/><Relationship Id="rId2" Type="http://schemas.openxmlformats.org/officeDocument/2006/relationships/numbering" Target="numbering.xml"/><Relationship Id="rId16" Type="http://schemas.openxmlformats.org/officeDocument/2006/relationships/hyperlink" Target="consultantplus://offline/ref=FAB3996EA220D30FAC6D65E3655CAEE7B1C64F94F5A04FB6288C111E050AA3599BE7DE6AE9AA17A62AE3ABE73BJCX3G" TargetMode="External"/><Relationship Id="rId20" Type="http://schemas.openxmlformats.org/officeDocument/2006/relationships/hyperlink" Target="consultantplus://offline/ref=0DDFA2D25BC33A340CFA95006CB4ACBC805BA24B70796A0A865BEA7AAAC559A959B0802E0B2CA35EE9E05EB67AFFF55559FBCF68DD0C80F4634F58D5o4y8E" TargetMode="External"/><Relationship Id="rId1" Type="http://schemas.openxmlformats.org/officeDocument/2006/relationships/customXml" Target="../customXml/item1.xml"/><Relationship Id="rId6" Type="http://schemas.openxmlformats.org/officeDocument/2006/relationships/hyperlink" Target="consultantplus://offline/ref=6DAF0CB348B8A7E0F181986809DA6F91AF8633BBC7DA0782CD1B142EEB2DC406F81F409A5F7D338F53EA1B68B5099E3F5B83DD97D0E4232715A77BF1L9l6E" TargetMode="External"/><Relationship Id="rId11" Type="http://schemas.openxmlformats.org/officeDocument/2006/relationships/hyperlink" Target="consultantplus://offline/ref=FAB3996EA220D30FAC6D73EF675CAEE7B3C34C92F2A812BC20D51D1C0205FC5C8EF68666EAB608A536FFA9E6J3X2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B3996EA220D30FAC6D65E3655CAEE7B6C04F94F7A24FB6288C111E050AA3599BE7DE6AE9AA17A62AE3ABE73BJCX3G" TargetMode="External"/><Relationship Id="rId23" Type="http://schemas.openxmlformats.org/officeDocument/2006/relationships/fontTable" Target="fontTable.xml"/><Relationship Id="rId10" Type="http://schemas.openxmlformats.org/officeDocument/2006/relationships/hyperlink" Target="consultantplus://offline/ref=FAB3996EA220D30FAC6D73EF675CAEE7B6C34E95FDF518B479D91F1B0D5AF9499FAE8A65F6A90BB92AFDA8JEXFG" TargetMode="External"/><Relationship Id="rId19" Type="http://schemas.openxmlformats.org/officeDocument/2006/relationships/hyperlink" Target="consultantplus://offline/ref=0DDFA2D25BC33A340CFA95006CB4ACBC805BA24B70796A0A865BEA7AAAC559A959B0802E0B2CA35EE9E05EB67AFFF55559FBCF68DD0C80F4634F58D5o4y8E" TargetMode="External"/><Relationship Id="rId4" Type="http://schemas.openxmlformats.org/officeDocument/2006/relationships/settings" Target="settings.xml"/><Relationship Id="rId9" Type="http://schemas.openxmlformats.org/officeDocument/2006/relationships/hyperlink" Target="consultantplus://offline/ref=FAB3996EA220D30FAC6D73EF675CAEE7B3C34B91F5A812BC20D51D1C0205FC5C8EF68666EAB608A536FFA9E6J3X2G" TargetMode="External"/><Relationship Id="rId14" Type="http://schemas.openxmlformats.org/officeDocument/2006/relationships/hyperlink" Target="consultantplus://offline/ref=FAB3996EA220D30FAC6D73EF675CAEE7B3C34C92F2A812BC20D51D1C0205FC5C8EF68666EAB608A536FFA9E6J3X2G" TargetMode="External"/><Relationship Id="rId22" Type="http://schemas.openxmlformats.org/officeDocument/2006/relationships/hyperlink" Target="consultantplus://offline/ref=0DDFA2D25BC33A340CFA95006CB4ACBC805BA24B70796A0A865BEA7AAAC559A959B0802E0B2CA35EE9E05EB67AFFF55559FBCF68DD0C80F4634F58D5o4y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D8699-806B-4EFA-94E9-CCE039DD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4655</Words>
  <Characters>26537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ФЭУ АШР</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Ирина Сенють</cp:lastModifiedBy>
  <cp:revision>2</cp:revision>
  <cp:lastPrinted>2019-01-17T08:35:00Z</cp:lastPrinted>
  <dcterms:created xsi:type="dcterms:W3CDTF">2019-03-05T09:30:00Z</dcterms:created>
  <dcterms:modified xsi:type="dcterms:W3CDTF">2019-03-05T09:30:00Z</dcterms:modified>
</cp:coreProperties>
</file>